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AE97" w14:textId="769FB4BE" w:rsidR="00175345" w:rsidRPr="00A8239F" w:rsidRDefault="00175345" w:rsidP="008C1380">
      <w:pPr>
        <w:spacing w:after="0" w:line="240" w:lineRule="auto"/>
        <w:jc w:val="center"/>
        <w:rPr>
          <w:rFonts w:ascii="Arial" w:eastAsia="Arial" w:hAnsi="Arial" w:cs="Arial"/>
          <w:b/>
          <w:sz w:val="24"/>
          <w:szCs w:val="24"/>
        </w:rPr>
      </w:pPr>
      <w:r w:rsidRPr="00A8239F">
        <w:rPr>
          <w:rFonts w:ascii="Arial" w:eastAsia="Arial" w:hAnsi="Arial" w:cs="Arial"/>
          <w:b/>
          <w:noProof/>
          <w:sz w:val="24"/>
          <w:szCs w:val="24"/>
        </w:rPr>
        <w:drawing>
          <wp:inline distT="0" distB="0" distL="0" distR="0" wp14:anchorId="67E5D92D" wp14:editId="3D5567C1">
            <wp:extent cx="1695450" cy="5222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0254" cy="532940"/>
                    </a:xfrm>
                    <a:prstGeom prst="rect">
                      <a:avLst/>
                    </a:prstGeom>
                  </pic:spPr>
                </pic:pic>
              </a:graphicData>
            </a:graphic>
          </wp:inline>
        </w:drawing>
      </w:r>
    </w:p>
    <w:p w14:paraId="5AE10D2D" w14:textId="3E8EF1E5" w:rsidR="005920B0" w:rsidRPr="008C1380" w:rsidRDefault="005920B0" w:rsidP="008C1380">
      <w:pPr>
        <w:pStyle w:val="Title"/>
        <w:spacing w:before="0" w:after="0"/>
        <w:jc w:val="center"/>
        <w:rPr>
          <w:rFonts w:ascii="Arial" w:hAnsi="Arial" w:cs="Arial"/>
          <w:sz w:val="28"/>
          <w:szCs w:val="28"/>
        </w:rPr>
      </w:pPr>
      <w:r w:rsidRPr="008C1380">
        <w:rPr>
          <w:rFonts w:ascii="Arial" w:hAnsi="Arial" w:cs="Arial"/>
          <w:sz w:val="32"/>
          <w:szCs w:val="32"/>
        </w:rPr>
        <w:t>F</w:t>
      </w:r>
      <w:r w:rsidR="00A8239F" w:rsidRPr="008C1380">
        <w:rPr>
          <w:rFonts w:ascii="Arial" w:hAnsi="Arial" w:cs="Arial"/>
          <w:sz w:val="32"/>
          <w:szCs w:val="32"/>
        </w:rPr>
        <w:t>inger Lakes Library System</w:t>
      </w:r>
      <w:r w:rsidRPr="008C1380">
        <w:rPr>
          <w:rFonts w:ascii="Arial" w:hAnsi="Arial" w:cs="Arial"/>
          <w:sz w:val="32"/>
          <w:szCs w:val="32"/>
        </w:rPr>
        <w:t xml:space="preserve"> I</w:t>
      </w:r>
      <w:r w:rsidR="00734E5B" w:rsidRPr="008C1380">
        <w:rPr>
          <w:rFonts w:ascii="Arial" w:hAnsi="Arial" w:cs="Arial"/>
          <w:sz w:val="32"/>
          <w:szCs w:val="32"/>
        </w:rPr>
        <w:t>.</w:t>
      </w:r>
      <w:r w:rsidRPr="008C1380">
        <w:rPr>
          <w:rFonts w:ascii="Arial" w:hAnsi="Arial" w:cs="Arial"/>
          <w:sz w:val="32"/>
          <w:szCs w:val="32"/>
        </w:rPr>
        <w:t>D</w:t>
      </w:r>
      <w:r w:rsidR="00734E5B" w:rsidRPr="008C1380">
        <w:rPr>
          <w:rFonts w:ascii="Arial" w:hAnsi="Arial" w:cs="Arial"/>
          <w:sz w:val="32"/>
          <w:szCs w:val="32"/>
        </w:rPr>
        <w:t>.</w:t>
      </w:r>
      <w:r w:rsidRPr="008C1380">
        <w:rPr>
          <w:rFonts w:ascii="Arial" w:hAnsi="Arial" w:cs="Arial"/>
          <w:sz w:val="32"/>
          <w:szCs w:val="32"/>
        </w:rPr>
        <w:t>E</w:t>
      </w:r>
      <w:r w:rsidR="00734E5B" w:rsidRPr="008C1380">
        <w:rPr>
          <w:rFonts w:ascii="Arial" w:hAnsi="Arial" w:cs="Arial"/>
          <w:sz w:val="32"/>
          <w:szCs w:val="32"/>
        </w:rPr>
        <w:t>.</w:t>
      </w:r>
      <w:r w:rsidRPr="008C1380">
        <w:rPr>
          <w:rFonts w:ascii="Arial" w:hAnsi="Arial" w:cs="Arial"/>
          <w:sz w:val="32"/>
          <w:szCs w:val="32"/>
        </w:rPr>
        <w:t>A</w:t>
      </w:r>
      <w:r w:rsidR="00734E5B" w:rsidRPr="008C1380">
        <w:rPr>
          <w:rFonts w:ascii="Arial" w:hAnsi="Arial" w:cs="Arial"/>
          <w:sz w:val="32"/>
          <w:szCs w:val="32"/>
        </w:rPr>
        <w:t>.</w:t>
      </w:r>
      <w:r w:rsidRPr="008C1380">
        <w:rPr>
          <w:rFonts w:ascii="Arial" w:hAnsi="Arial" w:cs="Arial"/>
          <w:sz w:val="32"/>
          <w:szCs w:val="32"/>
        </w:rPr>
        <w:t xml:space="preserve"> Statement</w:t>
      </w:r>
    </w:p>
    <w:p w14:paraId="41D302F1" w14:textId="77777777" w:rsidR="008C1380" w:rsidRDefault="008C1380" w:rsidP="008C1380">
      <w:pPr>
        <w:pStyle w:val="Heading1"/>
        <w:spacing w:before="0" w:after="0"/>
        <w:rPr>
          <w:rFonts w:ascii="Arial" w:hAnsi="Arial" w:cs="Arial"/>
          <w:sz w:val="24"/>
          <w:szCs w:val="24"/>
        </w:rPr>
      </w:pPr>
    </w:p>
    <w:p w14:paraId="51B6D9D5" w14:textId="5724B031" w:rsidR="00A8239F" w:rsidRDefault="00A8239F" w:rsidP="008C1380">
      <w:pPr>
        <w:pStyle w:val="Heading1"/>
        <w:spacing w:before="0" w:after="0"/>
        <w:rPr>
          <w:rFonts w:ascii="Arial" w:hAnsi="Arial" w:cs="Arial"/>
          <w:sz w:val="24"/>
          <w:szCs w:val="24"/>
        </w:rPr>
      </w:pPr>
      <w:r w:rsidRPr="00A8239F">
        <w:rPr>
          <w:rFonts w:ascii="Arial" w:hAnsi="Arial" w:cs="Arial"/>
          <w:sz w:val="24"/>
          <w:szCs w:val="24"/>
        </w:rPr>
        <w:t>Statement</w:t>
      </w:r>
    </w:p>
    <w:p w14:paraId="35882889" w14:textId="77777777" w:rsidR="008C1380" w:rsidRPr="008C1380" w:rsidRDefault="008C1380" w:rsidP="008C1380">
      <w:pPr>
        <w:spacing w:after="0"/>
      </w:pPr>
    </w:p>
    <w:p w14:paraId="03F41370" w14:textId="4387D65A" w:rsidR="005920B0" w:rsidRDefault="005920B0" w:rsidP="008C1380">
      <w:pPr>
        <w:spacing w:after="0"/>
        <w:rPr>
          <w:rFonts w:ascii="Arial" w:hAnsi="Arial" w:cs="Arial"/>
          <w:sz w:val="24"/>
          <w:szCs w:val="24"/>
        </w:rPr>
      </w:pPr>
      <w:r w:rsidRPr="00A8239F">
        <w:rPr>
          <w:rFonts w:ascii="Arial" w:hAnsi="Arial" w:cs="Arial"/>
          <w:sz w:val="24"/>
          <w:szCs w:val="24"/>
        </w:rPr>
        <w:t xml:space="preserve">We encourage and empower </w:t>
      </w:r>
      <w:r w:rsidRPr="00A8239F">
        <w:rPr>
          <w:rFonts w:ascii="Arial" w:hAnsi="Arial" w:cs="Arial"/>
          <w:b/>
          <w:sz w:val="24"/>
          <w:szCs w:val="24"/>
        </w:rPr>
        <w:t>I.D.E.A.S.</w:t>
      </w:r>
      <w:r w:rsidRPr="00A8239F">
        <w:rPr>
          <w:rFonts w:ascii="Arial" w:hAnsi="Arial" w:cs="Arial"/>
          <w:sz w:val="24"/>
          <w:szCs w:val="24"/>
        </w:rPr>
        <w:t xml:space="preserve"> at our system headquarters and 33 member libraries; </w:t>
      </w:r>
      <w:r w:rsidRPr="00A8239F">
        <w:rPr>
          <w:rFonts w:ascii="Arial" w:hAnsi="Arial" w:cs="Arial"/>
          <w:b/>
          <w:sz w:val="24"/>
          <w:szCs w:val="24"/>
        </w:rPr>
        <w:t>I</w:t>
      </w:r>
      <w:r w:rsidRPr="00A8239F">
        <w:rPr>
          <w:rFonts w:ascii="Arial" w:hAnsi="Arial" w:cs="Arial"/>
          <w:sz w:val="24"/>
          <w:szCs w:val="24"/>
        </w:rPr>
        <w:t xml:space="preserve">nclusive, </w:t>
      </w:r>
      <w:r w:rsidRPr="00A8239F">
        <w:rPr>
          <w:rFonts w:ascii="Arial" w:hAnsi="Arial" w:cs="Arial"/>
          <w:b/>
          <w:sz w:val="24"/>
          <w:szCs w:val="24"/>
        </w:rPr>
        <w:t>D</w:t>
      </w:r>
      <w:r w:rsidRPr="00A8239F">
        <w:rPr>
          <w:rFonts w:ascii="Arial" w:hAnsi="Arial" w:cs="Arial"/>
          <w:sz w:val="24"/>
          <w:szCs w:val="24"/>
        </w:rPr>
        <w:t xml:space="preserve">iverse, </w:t>
      </w:r>
      <w:r w:rsidRPr="00A8239F">
        <w:rPr>
          <w:rFonts w:ascii="Arial" w:hAnsi="Arial" w:cs="Arial"/>
          <w:b/>
          <w:sz w:val="24"/>
          <w:szCs w:val="24"/>
        </w:rPr>
        <w:t>E</w:t>
      </w:r>
      <w:r w:rsidRPr="00A8239F">
        <w:rPr>
          <w:rFonts w:ascii="Arial" w:hAnsi="Arial" w:cs="Arial"/>
          <w:sz w:val="24"/>
          <w:szCs w:val="24"/>
        </w:rPr>
        <w:t xml:space="preserve">quitable, &amp; </w:t>
      </w:r>
      <w:r w:rsidRPr="00A8239F">
        <w:rPr>
          <w:rFonts w:ascii="Arial" w:hAnsi="Arial" w:cs="Arial"/>
          <w:b/>
          <w:sz w:val="24"/>
          <w:szCs w:val="24"/>
        </w:rPr>
        <w:t>A</w:t>
      </w:r>
      <w:r w:rsidRPr="00A8239F">
        <w:rPr>
          <w:rFonts w:ascii="Arial" w:hAnsi="Arial" w:cs="Arial"/>
          <w:sz w:val="24"/>
          <w:szCs w:val="24"/>
        </w:rPr>
        <w:t xml:space="preserve">ccessible </w:t>
      </w:r>
      <w:r w:rsidRPr="00A8239F">
        <w:rPr>
          <w:rFonts w:ascii="Arial" w:hAnsi="Arial" w:cs="Arial"/>
          <w:b/>
          <w:sz w:val="24"/>
          <w:szCs w:val="24"/>
        </w:rPr>
        <w:t>S</w:t>
      </w:r>
      <w:r w:rsidRPr="00A8239F">
        <w:rPr>
          <w:rFonts w:ascii="Arial" w:hAnsi="Arial" w:cs="Arial"/>
          <w:sz w:val="24"/>
          <w:szCs w:val="24"/>
        </w:rPr>
        <w:t>ervices. Programs, collections, and services at our system and at our member libraries should both reflect the communities that we serve and offer diverse perspectives. Our libraries are for everyone.</w:t>
      </w:r>
    </w:p>
    <w:p w14:paraId="4D371894" w14:textId="77777777" w:rsidR="008C1380" w:rsidRPr="00A8239F" w:rsidRDefault="008C1380" w:rsidP="008C1380">
      <w:pPr>
        <w:spacing w:after="0"/>
        <w:rPr>
          <w:rFonts w:ascii="Arial" w:hAnsi="Arial" w:cs="Arial"/>
          <w:sz w:val="24"/>
          <w:szCs w:val="24"/>
        </w:rPr>
      </w:pPr>
    </w:p>
    <w:p w14:paraId="4EC13518" w14:textId="55B6D675" w:rsidR="005920B0" w:rsidRDefault="005920B0" w:rsidP="008C1380">
      <w:pPr>
        <w:spacing w:after="0"/>
        <w:rPr>
          <w:rFonts w:ascii="Arial" w:hAnsi="Arial" w:cs="Arial"/>
          <w:sz w:val="24"/>
          <w:szCs w:val="24"/>
        </w:rPr>
      </w:pPr>
      <w:r w:rsidRPr="00A8239F">
        <w:rPr>
          <w:rFonts w:ascii="Arial" w:hAnsi="Arial" w:cs="Arial"/>
          <w:sz w:val="24"/>
          <w:szCs w:val="24"/>
        </w:rPr>
        <w:t xml:space="preserve">Finger Lakes Library System is committed to advancing social justice, inclusion, diversity, equity, and accessibility in our collections, programs, hiring practices, and services. We will routinely review our policies, procedures, and organization for bias and will collaborate with our libraries and communities to do the same. </w:t>
      </w:r>
    </w:p>
    <w:p w14:paraId="624E2789" w14:textId="77777777" w:rsidR="008C1380" w:rsidRPr="00A8239F" w:rsidRDefault="008C1380" w:rsidP="008C1380">
      <w:pPr>
        <w:spacing w:after="0"/>
        <w:rPr>
          <w:rFonts w:ascii="Arial" w:hAnsi="Arial" w:cs="Arial"/>
          <w:sz w:val="24"/>
          <w:szCs w:val="24"/>
        </w:rPr>
      </w:pPr>
    </w:p>
    <w:p w14:paraId="65992998" w14:textId="6B4F9539" w:rsidR="005920B0" w:rsidRDefault="005920B0" w:rsidP="008C1380">
      <w:pPr>
        <w:spacing w:after="0"/>
        <w:rPr>
          <w:rFonts w:ascii="Arial" w:hAnsi="Arial" w:cs="Arial"/>
          <w:sz w:val="24"/>
          <w:szCs w:val="24"/>
        </w:rPr>
      </w:pPr>
      <w:r w:rsidRPr="00A8239F">
        <w:rPr>
          <w:rFonts w:ascii="Arial" w:hAnsi="Arial" w:cs="Arial"/>
          <w:sz w:val="24"/>
          <w:szCs w:val="24"/>
        </w:rPr>
        <w:t xml:space="preserve">We will identify and share resources that reflect diverse experiences and amplify the voices of BIPOC individuals, the LGBTQ+ community, individuals with disabilities, individuals with neurodiversity, economically disadvantaged, and other historically underrepresented or marginalized </w:t>
      </w:r>
      <w:r w:rsidR="00F9542C" w:rsidRPr="00A8239F">
        <w:rPr>
          <w:rFonts w:ascii="Arial" w:hAnsi="Arial" w:cs="Arial"/>
          <w:sz w:val="24"/>
          <w:szCs w:val="24"/>
        </w:rPr>
        <w:t>communities</w:t>
      </w:r>
      <w:r w:rsidRPr="00A8239F">
        <w:rPr>
          <w:rFonts w:ascii="Arial" w:hAnsi="Arial" w:cs="Arial"/>
          <w:sz w:val="24"/>
          <w:szCs w:val="24"/>
        </w:rPr>
        <w:t xml:space="preserve">. Increasing representation in collections, programs, and services ensures that our libraries are safe and welcoming spaces for everyone. </w:t>
      </w:r>
    </w:p>
    <w:p w14:paraId="671C9F78" w14:textId="77777777" w:rsidR="008C1380" w:rsidRPr="00A8239F" w:rsidRDefault="008C1380" w:rsidP="008C1380">
      <w:pPr>
        <w:spacing w:after="0"/>
        <w:rPr>
          <w:rFonts w:ascii="Arial" w:hAnsi="Arial" w:cs="Arial"/>
          <w:sz w:val="24"/>
          <w:szCs w:val="24"/>
        </w:rPr>
      </w:pPr>
    </w:p>
    <w:p w14:paraId="00000006" w14:textId="501EB0DC" w:rsidR="00586B82" w:rsidRDefault="005920B0" w:rsidP="008C1380">
      <w:pPr>
        <w:spacing w:after="0"/>
        <w:rPr>
          <w:rFonts w:ascii="Arial" w:hAnsi="Arial" w:cs="Arial"/>
          <w:sz w:val="24"/>
          <w:szCs w:val="24"/>
        </w:rPr>
      </w:pPr>
      <w:r w:rsidRPr="00A8239F">
        <w:rPr>
          <w:rFonts w:ascii="Arial" w:hAnsi="Arial" w:cs="Arial"/>
          <w:sz w:val="24"/>
          <w:szCs w:val="24"/>
        </w:rPr>
        <w:t xml:space="preserve">Inclusion, diversity, and accessibility provide more equitable services. This means that in order to achieve equality, we understand that some people may need different amounts of representation and resources to provide them with equal opportunities and access. </w:t>
      </w:r>
    </w:p>
    <w:p w14:paraId="4473C1D6" w14:textId="77777777" w:rsidR="008C1380" w:rsidRPr="00A8239F" w:rsidRDefault="008C1380" w:rsidP="008C1380">
      <w:pPr>
        <w:spacing w:after="0"/>
        <w:rPr>
          <w:rFonts w:ascii="Arial" w:hAnsi="Arial" w:cs="Arial"/>
          <w:sz w:val="24"/>
          <w:szCs w:val="24"/>
        </w:rPr>
      </w:pPr>
    </w:p>
    <w:p w14:paraId="00000007" w14:textId="27E00762" w:rsidR="00586B82" w:rsidRDefault="005920B0" w:rsidP="008C1380">
      <w:pPr>
        <w:pStyle w:val="Heading1"/>
        <w:spacing w:before="0" w:after="0"/>
        <w:rPr>
          <w:rFonts w:ascii="Arial" w:hAnsi="Arial" w:cs="Arial"/>
          <w:sz w:val="24"/>
          <w:szCs w:val="24"/>
        </w:rPr>
      </w:pPr>
      <w:r w:rsidRPr="00A8239F">
        <w:rPr>
          <w:rFonts w:ascii="Arial" w:hAnsi="Arial" w:cs="Arial"/>
          <w:sz w:val="24"/>
          <w:szCs w:val="24"/>
        </w:rPr>
        <w:t>Action Steps</w:t>
      </w:r>
      <w:r w:rsidR="006338C2" w:rsidRPr="00A8239F">
        <w:rPr>
          <w:rFonts w:ascii="Arial" w:hAnsi="Arial" w:cs="Arial"/>
          <w:sz w:val="24"/>
          <w:szCs w:val="24"/>
        </w:rPr>
        <w:t xml:space="preserve"> &amp; Goals</w:t>
      </w:r>
    </w:p>
    <w:p w14:paraId="58880FDE" w14:textId="77777777" w:rsidR="008C1380" w:rsidRPr="008C1380" w:rsidRDefault="008C1380" w:rsidP="008C1380">
      <w:pPr>
        <w:spacing w:after="0"/>
      </w:pPr>
    </w:p>
    <w:p w14:paraId="6385B04A" w14:textId="6AC405E8" w:rsidR="00B5250B" w:rsidRPr="00A8239F" w:rsidRDefault="00B5250B" w:rsidP="008C1380">
      <w:pPr>
        <w:pStyle w:val="ListParagraph"/>
        <w:numPr>
          <w:ilvl w:val="0"/>
          <w:numId w:val="5"/>
        </w:numPr>
        <w:spacing w:after="0"/>
        <w:rPr>
          <w:rFonts w:ascii="Arial" w:hAnsi="Arial" w:cs="Arial"/>
          <w:sz w:val="24"/>
          <w:szCs w:val="24"/>
        </w:rPr>
      </w:pPr>
      <w:r w:rsidRPr="00A8239F">
        <w:rPr>
          <w:rFonts w:ascii="Arial" w:hAnsi="Arial" w:cs="Arial"/>
          <w:sz w:val="24"/>
          <w:szCs w:val="24"/>
        </w:rPr>
        <w:t>Assist</w:t>
      </w:r>
      <w:r w:rsidR="00E414A3" w:rsidRPr="00A8239F">
        <w:rPr>
          <w:rFonts w:ascii="Arial" w:hAnsi="Arial" w:cs="Arial"/>
          <w:sz w:val="24"/>
          <w:szCs w:val="24"/>
        </w:rPr>
        <w:t>ing</w:t>
      </w:r>
      <w:r w:rsidRPr="00A8239F">
        <w:rPr>
          <w:rFonts w:ascii="Arial" w:hAnsi="Arial" w:cs="Arial"/>
          <w:sz w:val="24"/>
          <w:szCs w:val="24"/>
        </w:rPr>
        <w:t xml:space="preserve"> member libraries with </w:t>
      </w:r>
      <w:r w:rsidR="00476F92" w:rsidRPr="00A8239F">
        <w:rPr>
          <w:rFonts w:ascii="Arial" w:hAnsi="Arial" w:cs="Arial"/>
          <w:sz w:val="24"/>
          <w:szCs w:val="24"/>
        </w:rPr>
        <w:t>collection and organizational</w:t>
      </w:r>
      <w:r w:rsidRPr="00A8239F">
        <w:rPr>
          <w:rFonts w:ascii="Arial" w:hAnsi="Arial" w:cs="Arial"/>
          <w:sz w:val="24"/>
          <w:szCs w:val="24"/>
        </w:rPr>
        <w:t xml:space="preserve"> IDEA audits.</w:t>
      </w:r>
    </w:p>
    <w:p w14:paraId="00000008" w14:textId="277235C6" w:rsidR="00586B82" w:rsidRPr="00A8239F" w:rsidRDefault="005920B0" w:rsidP="008C1380">
      <w:pPr>
        <w:pStyle w:val="ListParagraph"/>
        <w:numPr>
          <w:ilvl w:val="0"/>
          <w:numId w:val="5"/>
        </w:numPr>
        <w:spacing w:after="0"/>
        <w:rPr>
          <w:rFonts w:ascii="Arial" w:hAnsi="Arial" w:cs="Arial"/>
          <w:sz w:val="24"/>
          <w:szCs w:val="24"/>
        </w:rPr>
      </w:pPr>
      <w:r w:rsidRPr="00A8239F">
        <w:rPr>
          <w:rFonts w:ascii="Arial" w:hAnsi="Arial" w:cs="Arial"/>
          <w:sz w:val="24"/>
          <w:szCs w:val="24"/>
        </w:rPr>
        <w:t>Collaborating with SCRLC and other organizations with the same vision.</w:t>
      </w:r>
    </w:p>
    <w:p w14:paraId="0000000A" w14:textId="50CF032C" w:rsidR="00586B82" w:rsidRPr="00A8239F" w:rsidRDefault="005920B0" w:rsidP="008C1380">
      <w:pPr>
        <w:pStyle w:val="ListParagraph"/>
        <w:numPr>
          <w:ilvl w:val="0"/>
          <w:numId w:val="5"/>
        </w:numPr>
        <w:spacing w:after="0"/>
        <w:rPr>
          <w:rFonts w:ascii="Arial" w:hAnsi="Arial" w:cs="Arial"/>
          <w:sz w:val="24"/>
          <w:szCs w:val="24"/>
        </w:rPr>
      </w:pPr>
      <w:r w:rsidRPr="00A8239F">
        <w:rPr>
          <w:rFonts w:ascii="Arial" w:hAnsi="Arial" w:cs="Arial"/>
          <w:sz w:val="24"/>
          <w:szCs w:val="24"/>
        </w:rPr>
        <w:t>Commitment to IDEA (Inclusion, Diversity, Equity, Accessibility) by system staff.</w:t>
      </w:r>
      <w:bookmarkStart w:id="0" w:name="_Hlk209165335"/>
    </w:p>
    <w:bookmarkEnd w:id="0"/>
    <w:p w14:paraId="0000000B" w14:textId="5775B3E5" w:rsidR="00586B82" w:rsidRPr="00A8239F" w:rsidRDefault="005920B0" w:rsidP="008C1380">
      <w:pPr>
        <w:pStyle w:val="ListParagraph"/>
        <w:numPr>
          <w:ilvl w:val="0"/>
          <w:numId w:val="5"/>
        </w:numPr>
        <w:spacing w:after="0"/>
        <w:rPr>
          <w:rFonts w:ascii="Arial" w:hAnsi="Arial" w:cs="Arial"/>
          <w:sz w:val="24"/>
          <w:szCs w:val="24"/>
        </w:rPr>
      </w:pPr>
      <w:r w:rsidRPr="00A8239F">
        <w:rPr>
          <w:rFonts w:ascii="Arial" w:hAnsi="Arial" w:cs="Arial"/>
          <w:sz w:val="24"/>
          <w:szCs w:val="24"/>
        </w:rPr>
        <w:t>Developing an IDEA toolkit for member libraries.</w:t>
      </w:r>
    </w:p>
    <w:p w14:paraId="0000000C" w14:textId="59832B23" w:rsidR="00586B82" w:rsidRPr="00A8239F" w:rsidRDefault="005920B0" w:rsidP="008C1380">
      <w:pPr>
        <w:pStyle w:val="ListParagraph"/>
        <w:numPr>
          <w:ilvl w:val="0"/>
          <w:numId w:val="5"/>
        </w:numPr>
        <w:spacing w:after="0"/>
        <w:rPr>
          <w:rFonts w:ascii="Arial" w:hAnsi="Arial" w:cs="Arial"/>
          <w:sz w:val="24"/>
          <w:szCs w:val="24"/>
        </w:rPr>
      </w:pPr>
      <w:r w:rsidRPr="00A8239F">
        <w:rPr>
          <w:rFonts w:ascii="Arial" w:hAnsi="Arial" w:cs="Arial"/>
          <w:sz w:val="24"/>
          <w:szCs w:val="24"/>
        </w:rPr>
        <w:t>Developing the IDEA committee.</w:t>
      </w:r>
    </w:p>
    <w:p w14:paraId="0000000E" w14:textId="01BECC07" w:rsidR="00586B82" w:rsidRPr="00A8239F" w:rsidRDefault="005920B0" w:rsidP="008C1380">
      <w:pPr>
        <w:pStyle w:val="ListParagraph"/>
        <w:numPr>
          <w:ilvl w:val="0"/>
          <w:numId w:val="5"/>
        </w:numPr>
        <w:spacing w:after="0"/>
        <w:rPr>
          <w:rFonts w:ascii="Arial" w:hAnsi="Arial" w:cs="Arial"/>
          <w:sz w:val="24"/>
          <w:szCs w:val="24"/>
        </w:rPr>
      </w:pPr>
      <w:r w:rsidRPr="00A8239F">
        <w:rPr>
          <w:rFonts w:ascii="Arial" w:hAnsi="Arial" w:cs="Arial"/>
          <w:sz w:val="24"/>
          <w:szCs w:val="24"/>
        </w:rPr>
        <w:t>Frequently reviewing and updating policies and procedures through an equity lens.</w:t>
      </w:r>
    </w:p>
    <w:p w14:paraId="2C06ACD4" w14:textId="77777777" w:rsidR="005658C3" w:rsidRPr="00A8239F" w:rsidRDefault="005658C3" w:rsidP="008C1380">
      <w:pPr>
        <w:pStyle w:val="ListParagraph"/>
        <w:numPr>
          <w:ilvl w:val="0"/>
          <w:numId w:val="5"/>
        </w:numPr>
        <w:spacing w:after="0"/>
        <w:rPr>
          <w:rFonts w:ascii="Arial" w:hAnsi="Arial" w:cs="Arial"/>
          <w:sz w:val="24"/>
          <w:szCs w:val="24"/>
        </w:rPr>
      </w:pPr>
      <w:r w:rsidRPr="00A8239F">
        <w:rPr>
          <w:rFonts w:ascii="Arial" w:hAnsi="Arial" w:cs="Arial"/>
          <w:sz w:val="24"/>
          <w:szCs w:val="24"/>
        </w:rPr>
        <w:t>Guiding member libraries through an evolving library landscape by providing IDEA-focused consulting and support.</w:t>
      </w:r>
    </w:p>
    <w:p w14:paraId="0000000F" w14:textId="18D72C09" w:rsidR="00586B82" w:rsidRPr="00A8239F" w:rsidRDefault="005920B0" w:rsidP="008C1380">
      <w:pPr>
        <w:pStyle w:val="ListParagraph"/>
        <w:numPr>
          <w:ilvl w:val="0"/>
          <w:numId w:val="5"/>
        </w:numPr>
        <w:spacing w:after="0"/>
        <w:rPr>
          <w:rFonts w:ascii="Arial" w:hAnsi="Arial" w:cs="Arial"/>
          <w:sz w:val="24"/>
          <w:szCs w:val="24"/>
        </w:rPr>
      </w:pPr>
      <w:r w:rsidRPr="00A8239F">
        <w:rPr>
          <w:rFonts w:ascii="Arial" w:hAnsi="Arial" w:cs="Arial"/>
          <w:sz w:val="24"/>
          <w:szCs w:val="24"/>
        </w:rPr>
        <w:t>Increasing diverse titles and authors in our physical and digital collections</w:t>
      </w:r>
      <w:r w:rsidR="00F82FA2" w:rsidRPr="00A8239F">
        <w:rPr>
          <w:rFonts w:ascii="Arial" w:hAnsi="Arial" w:cs="Arial"/>
          <w:sz w:val="24"/>
          <w:szCs w:val="24"/>
        </w:rPr>
        <w:t xml:space="preserve">, including titles in a variety of non-English languages. </w:t>
      </w:r>
    </w:p>
    <w:p w14:paraId="00000010" w14:textId="4D8D51CC" w:rsidR="00586B82" w:rsidRPr="00A8239F" w:rsidRDefault="005920B0" w:rsidP="008C1380">
      <w:pPr>
        <w:pStyle w:val="ListParagraph"/>
        <w:numPr>
          <w:ilvl w:val="0"/>
          <w:numId w:val="5"/>
        </w:numPr>
        <w:spacing w:after="0"/>
        <w:rPr>
          <w:rFonts w:ascii="Arial" w:hAnsi="Arial" w:cs="Arial"/>
          <w:sz w:val="24"/>
          <w:szCs w:val="24"/>
        </w:rPr>
      </w:pPr>
      <w:r w:rsidRPr="00A8239F">
        <w:rPr>
          <w:rFonts w:ascii="Arial" w:hAnsi="Arial" w:cs="Arial"/>
          <w:sz w:val="24"/>
          <w:szCs w:val="24"/>
        </w:rPr>
        <w:t>Increasing IDEA-related workshops and viewing all programs, collections, hiring practices and services through an equity lens.</w:t>
      </w:r>
    </w:p>
    <w:p w14:paraId="4187DCEB" w14:textId="2F5E4327" w:rsidR="00B5250B" w:rsidRPr="00A8239F" w:rsidRDefault="00B5250B" w:rsidP="008C1380">
      <w:pPr>
        <w:pStyle w:val="ListParagraph"/>
        <w:numPr>
          <w:ilvl w:val="0"/>
          <w:numId w:val="5"/>
        </w:numPr>
        <w:spacing w:after="0"/>
        <w:rPr>
          <w:rFonts w:ascii="Arial" w:hAnsi="Arial" w:cs="Arial"/>
          <w:sz w:val="24"/>
          <w:szCs w:val="24"/>
        </w:rPr>
      </w:pPr>
      <w:bookmarkStart w:id="1" w:name="_Hlk209165398"/>
      <w:r w:rsidRPr="00A8239F">
        <w:rPr>
          <w:rFonts w:ascii="Arial" w:hAnsi="Arial" w:cs="Arial"/>
          <w:sz w:val="24"/>
          <w:szCs w:val="24"/>
        </w:rPr>
        <w:lastRenderedPageBreak/>
        <w:t>Provid</w:t>
      </w:r>
      <w:r w:rsidR="00E414A3" w:rsidRPr="00A8239F">
        <w:rPr>
          <w:rFonts w:ascii="Arial" w:hAnsi="Arial" w:cs="Arial"/>
          <w:sz w:val="24"/>
          <w:szCs w:val="24"/>
        </w:rPr>
        <w:t>ing</w:t>
      </w:r>
      <w:r w:rsidRPr="00A8239F">
        <w:rPr>
          <w:rFonts w:ascii="Arial" w:hAnsi="Arial" w:cs="Arial"/>
          <w:sz w:val="24"/>
          <w:szCs w:val="24"/>
        </w:rPr>
        <w:t xml:space="preserve"> opportunities for member libraries to meet and discuss books and articles relating to IDEA.</w:t>
      </w:r>
      <w:bookmarkEnd w:id="1"/>
    </w:p>
    <w:p w14:paraId="00000011" w14:textId="60BE077C" w:rsidR="00586B82" w:rsidRPr="00A8239F" w:rsidRDefault="005920B0" w:rsidP="008C1380">
      <w:pPr>
        <w:pStyle w:val="ListParagraph"/>
        <w:numPr>
          <w:ilvl w:val="0"/>
          <w:numId w:val="5"/>
        </w:numPr>
        <w:spacing w:after="0"/>
        <w:rPr>
          <w:rFonts w:ascii="Arial" w:hAnsi="Arial" w:cs="Arial"/>
          <w:sz w:val="24"/>
          <w:szCs w:val="24"/>
        </w:rPr>
      </w:pPr>
      <w:r w:rsidRPr="00A8239F">
        <w:rPr>
          <w:rFonts w:ascii="Arial" w:hAnsi="Arial" w:cs="Arial"/>
          <w:sz w:val="24"/>
          <w:szCs w:val="24"/>
        </w:rPr>
        <w:t xml:space="preserve">Sharing our values </w:t>
      </w:r>
      <w:r w:rsidR="00F9542C" w:rsidRPr="00A8239F">
        <w:rPr>
          <w:rFonts w:ascii="Arial" w:hAnsi="Arial" w:cs="Arial"/>
          <w:sz w:val="24"/>
          <w:szCs w:val="24"/>
        </w:rPr>
        <w:t>in our marketing and promotional efforts</w:t>
      </w:r>
      <w:r w:rsidRPr="00A8239F">
        <w:rPr>
          <w:rFonts w:ascii="Arial" w:hAnsi="Arial" w:cs="Arial"/>
          <w:sz w:val="24"/>
          <w:szCs w:val="24"/>
        </w:rPr>
        <w:t>.</w:t>
      </w:r>
    </w:p>
    <w:p w14:paraId="12E5493C" w14:textId="77777777" w:rsidR="008C1380" w:rsidRPr="00A8239F" w:rsidRDefault="008C1380" w:rsidP="008C1380">
      <w:pPr>
        <w:spacing w:after="0" w:line="240" w:lineRule="auto"/>
        <w:rPr>
          <w:rFonts w:ascii="Arial" w:eastAsia="Arial" w:hAnsi="Arial" w:cs="Arial"/>
          <w:b/>
          <w:sz w:val="24"/>
          <w:szCs w:val="24"/>
        </w:rPr>
      </w:pPr>
    </w:p>
    <w:p w14:paraId="00000013" w14:textId="76D5AC9C" w:rsidR="00586B82" w:rsidRDefault="005920B0" w:rsidP="008C1380">
      <w:pPr>
        <w:pStyle w:val="Heading1"/>
        <w:spacing w:before="0" w:after="0"/>
        <w:rPr>
          <w:rFonts w:ascii="Arial" w:hAnsi="Arial" w:cs="Arial"/>
          <w:sz w:val="24"/>
          <w:szCs w:val="24"/>
        </w:rPr>
      </w:pPr>
      <w:r w:rsidRPr="008C1380">
        <w:rPr>
          <w:rFonts w:ascii="Arial" w:hAnsi="Arial" w:cs="Arial"/>
          <w:sz w:val="24"/>
          <w:szCs w:val="24"/>
        </w:rPr>
        <w:t>Glossary of Terms</w:t>
      </w:r>
    </w:p>
    <w:p w14:paraId="7E4BCB43" w14:textId="77777777" w:rsidR="008C1380" w:rsidRPr="008C1380" w:rsidRDefault="008C1380" w:rsidP="008C1380">
      <w:pPr>
        <w:spacing w:after="0"/>
      </w:pPr>
    </w:p>
    <w:p w14:paraId="00000014" w14:textId="4F3E8592" w:rsidR="00586B82" w:rsidRPr="00A8239F" w:rsidRDefault="00CC26C2" w:rsidP="008C1380">
      <w:pPr>
        <w:pStyle w:val="ListParagraph"/>
        <w:numPr>
          <w:ilvl w:val="0"/>
          <w:numId w:val="6"/>
        </w:numPr>
        <w:spacing w:after="0"/>
        <w:rPr>
          <w:rFonts w:ascii="Arial" w:hAnsi="Arial" w:cs="Arial"/>
          <w:sz w:val="24"/>
          <w:szCs w:val="24"/>
        </w:rPr>
      </w:pPr>
      <w:hyperlink r:id="rId10">
        <w:r w:rsidR="005920B0" w:rsidRPr="00A8239F">
          <w:rPr>
            <w:rFonts w:ascii="Arial" w:hAnsi="Arial" w:cs="Arial"/>
            <w:color w:val="0000FF"/>
            <w:sz w:val="24"/>
            <w:szCs w:val="24"/>
            <w:u w:val="single"/>
          </w:rPr>
          <w:t>Accessibility</w:t>
        </w:r>
      </w:hyperlink>
      <w:r w:rsidR="005920B0" w:rsidRPr="00A8239F">
        <w:rPr>
          <w:rFonts w:ascii="Arial" w:hAnsi="Arial" w:cs="Arial"/>
          <w:sz w:val="24"/>
          <w:szCs w:val="24"/>
        </w:rPr>
        <w:t xml:space="preserve">: </w:t>
      </w:r>
      <w:r w:rsidR="0006502B" w:rsidRPr="00A8239F">
        <w:rPr>
          <w:rFonts w:ascii="Arial" w:hAnsi="Arial" w:cs="Arial"/>
          <w:sz w:val="24"/>
          <w:szCs w:val="24"/>
        </w:rPr>
        <w:t>“</w:t>
      </w:r>
      <w:r w:rsidR="00A87CE0" w:rsidRPr="00A8239F">
        <w:rPr>
          <w:rFonts w:ascii="Arial" w:hAnsi="Arial" w:cs="Arial"/>
          <w:sz w:val="24"/>
          <w:szCs w:val="24"/>
        </w:rPr>
        <w:t>e</w:t>
      </w:r>
      <w:r w:rsidR="005920B0" w:rsidRPr="00A8239F">
        <w:rPr>
          <w:rFonts w:ascii="Arial" w:hAnsi="Arial" w:cs="Arial"/>
          <w:sz w:val="24"/>
          <w:szCs w:val="24"/>
        </w:rPr>
        <w:t xml:space="preserve">asily used or accessed by people with </w:t>
      </w:r>
      <w:r w:rsidR="0047463F" w:rsidRPr="00A8239F">
        <w:rPr>
          <w:rFonts w:ascii="Arial" w:hAnsi="Arial" w:cs="Arial"/>
          <w:sz w:val="24"/>
          <w:szCs w:val="24"/>
        </w:rPr>
        <w:t>disabilities:</w:t>
      </w:r>
      <w:r w:rsidR="00A87CE0" w:rsidRPr="00A8239F">
        <w:rPr>
          <w:rFonts w:ascii="Arial" w:hAnsi="Arial" w:cs="Arial"/>
          <w:sz w:val="24"/>
          <w:szCs w:val="24"/>
        </w:rPr>
        <w:t xml:space="preserve"> </w:t>
      </w:r>
      <w:r w:rsidR="005920B0" w:rsidRPr="00A8239F">
        <w:rPr>
          <w:rFonts w:ascii="Arial" w:hAnsi="Arial" w:cs="Arial"/>
          <w:sz w:val="24"/>
          <w:szCs w:val="24"/>
        </w:rPr>
        <w:t>adapted for use by people with disabilities</w:t>
      </w:r>
      <w:r w:rsidR="0006502B" w:rsidRPr="00A8239F">
        <w:rPr>
          <w:rFonts w:ascii="Arial" w:hAnsi="Arial" w:cs="Arial"/>
          <w:sz w:val="24"/>
          <w:szCs w:val="24"/>
        </w:rPr>
        <w:t>”</w:t>
      </w:r>
    </w:p>
    <w:p w14:paraId="00000015" w14:textId="1465B37A" w:rsidR="00586B82" w:rsidRPr="00A8239F" w:rsidRDefault="00CC26C2" w:rsidP="008C1380">
      <w:pPr>
        <w:pStyle w:val="ListParagraph"/>
        <w:numPr>
          <w:ilvl w:val="0"/>
          <w:numId w:val="6"/>
        </w:numPr>
        <w:spacing w:after="0"/>
        <w:rPr>
          <w:rFonts w:ascii="Arial" w:hAnsi="Arial" w:cs="Arial"/>
          <w:sz w:val="24"/>
          <w:szCs w:val="24"/>
        </w:rPr>
      </w:pPr>
      <w:hyperlink r:id="rId11">
        <w:r w:rsidR="005920B0" w:rsidRPr="00A8239F">
          <w:rPr>
            <w:rFonts w:ascii="Arial" w:hAnsi="Arial" w:cs="Arial"/>
            <w:color w:val="0000FF"/>
            <w:sz w:val="24"/>
            <w:szCs w:val="24"/>
            <w:u w:val="single"/>
          </w:rPr>
          <w:t>BIPOC</w:t>
        </w:r>
      </w:hyperlink>
      <w:r w:rsidR="005920B0" w:rsidRPr="00A8239F">
        <w:rPr>
          <w:rFonts w:ascii="Arial" w:hAnsi="Arial" w:cs="Arial"/>
          <w:sz w:val="24"/>
          <w:szCs w:val="24"/>
        </w:rPr>
        <w:t xml:space="preserve">: </w:t>
      </w:r>
      <w:r w:rsidR="00A87CE0" w:rsidRPr="00A8239F">
        <w:rPr>
          <w:rFonts w:ascii="Arial" w:hAnsi="Arial" w:cs="Arial"/>
          <w:sz w:val="24"/>
          <w:szCs w:val="24"/>
        </w:rPr>
        <w:t>“</w:t>
      </w:r>
      <w:r w:rsidR="005920B0" w:rsidRPr="00A8239F">
        <w:rPr>
          <w:rFonts w:ascii="Arial" w:hAnsi="Arial" w:cs="Arial"/>
          <w:sz w:val="24"/>
          <w:szCs w:val="24"/>
        </w:rPr>
        <w:t xml:space="preserve">Black, Indigenous, </w:t>
      </w:r>
      <w:r w:rsidR="00A87CE0" w:rsidRPr="00A8239F">
        <w:rPr>
          <w:rFonts w:ascii="Arial" w:hAnsi="Arial" w:cs="Arial"/>
          <w:sz w:val="24"/>
          <w:szCs w:val="24"/>
        </w:rPr>
        <w:t>(</w:t>
      </w:r>
      <w:r w:rsidR="00AA0A06" w:rsidRPr="00A8239F">
        <w:rPr>
          <w:rFonts w:ascii="Arial" w:hAnsi="Arial" w:cs="Arial"/>
          <w:sz w:val="24"/>
          <w:szCs w:val="24"/>
        </w:rPr>
        <w:t>and</w:t>
      </w:r>
      <w:r w:rsidR="00A87CE0" w:rsidRPr="00A8239F">
        <w:rPr>
          <w:rFonts w:ascii="Arial" w:hAnsi="Arial" w:cs="Arial"/>
          <w:sz w:val="24"/>
          <w:szCs w:val="24"/>
        </w:rPr>
        <w:t>)</w:t>
      </w:r>
      <w:r w:rsidR="00AA0A06" w:rsidRPr="00A8239F">
        <w:rPr>
          <w:rFonts w:ascii="Arial" w:hAnsi="Arial" w:cs="Arial"/>
          <w:sz w:val="24"/>
          <w:szCs w:val="24"/>
        </w:rPr>
        <w:t xml:space="preserve"> </w:t>
      </w:r>
      <w:r w:rsidR="005920B0" w:rsidRPr="00A8239F">
        <w:rPr>
          <w:rFonts w:ascii="Arial" w:hAnsi="Arial" w:cs="Arial"/>
          <w:sz w:val="24"/>
          <w:szCs w:val="24"/>
        </w:rPr>
        <w:t>People of Color.</w:t>
      </w:r>
      <w:r w:rsidR="00A87CE0" w:rsidRPr="00A8239F">
        <w:rPr>
          <w:rFonts w:ascii="Arial" w:hAnsi="Arial" w:cs="Arial"/>
          <w:sz w:val="24"/>
          <w:szCs w:val="24"/>
        </w:rPr>
        <w:t>”</w:t>
      </w:r>
    </w:p>
    <w:p w14:paraId="00000016" w14:textId="2B301C0A" w:rsidR="00586B82" w:rsidRPr="00A8239F" w:rsidRDefault="00CC26C2" w:rsidP="008C1380">
      <w:pPr>
        <w:pStyle w:val="ListParagraph"/>
        <w:numPr>
          <w:ilvl w:val="0"/>
          <w:numId w:val="6"/>
        </w:numPr>
        <w:spacing w:after="0"/>
        <w:rPr>
          <w:rFonts w:ascii="Arial" w:hAnsi="Arial" w:cs="Arial"/>
          <w:sz w:val="24"/>
          <w:szCs w:val="24"/>
        </w:rPr>
      </w:pPr>
      <w:hyperlink r:id="rId12">
        <w:r w:rsidR="005920B0" w:rsidRPr="00A8239F">
          <w:rPr>
            <w:rFonts w:ascii="Arial" w:hAnsi="Arial" w:cs="Arial"/>
            <w:color w:val="0000FF"/>
            <w:sz w:val="24"/>
            <w:szCs w:val="24"/>
            <w:u w:val="single"/>
          </w:rPr>
          <w:t>Diversity</w:t>
        </w:r>
      </w:hyperlink>
      <w:r w:rsidR="005920B0" w:rsidRPr="00A8239F">
        <w:rPr>
          <w:rFonts w:ascii="Arial" w:hAnsi="Arial" w:cs="Arial"/>
          <w:sz w:val="24"/>
          <w:szCs w:val="24"/>
        </w:rPr>
        <w:t xml:space="preserve">: </w:t>
      </w:r>
      <w:r w:rsidR="0006502B" w:rsidRPr="00A8239F">
        <w:rPr>
          <w:rFonts w:ascii="Arial" w:hAnsi="Arial" w:cs="Arial"/>
          <w:sz w:val="24"/>
          <w:szCs w:val="24"/>
        </w:rPr>
        <w:t>“</w:t>
      </w:r>
      <w:r w:rsidR="00A87CE0" w:rsidRPr="00A8239F">
        <w:rPr>
          <w:rFonts w:ascii="Arial" w:hAnsi="Arial" w:cs="Arial"/>
          <w:sz w:val="24"/>
          <w:szCs w:val="24"/>
        </w:rPr>
        <w:t>t</w:t>
      </w:r>
      <w:r w:rsidR="005920B0" w:rsidRPr="00A8239F">
        <w:rPr>
          <w:rFonts w:ascii="Arial" w:hAnsi="Arial" w:cs="Arial"/>
          <w:sz w:val="24"/>
          <w:szCs w:val="24"/>
        </w:rPr>
        <w:t>he condition of having or being composed of differing elements;</w:t>
      </w:r>
      <w:r w:rsidR="0006502B" w:rsidRPr="00A8239F">
        <w:rPr>
          <w:rFonts w:ascii="Arial" w:hAnsi="Arial" w:cs="Arial"/>
          <w:sz w:val="24"/>
          <w:szCs w:val="24"/>
        </w:rPr>
        <w:t>”</w:t>
      </w:r>
      <w:r w:rsidR="005920B0" w:rsidRPr="00A8239F">
        <w:rPr>
          <w:rFonts w:ascii="Arial" w:hAnsi="Arial" w:cs="Arial"/>
          <w:sz w:val="24"/>
          <w:szCs w:val="24"/>
        </w:rPr>
        <w:t xml:space="preserve"> </w:t>
      </w:r>
      <w:r w:rsidR="0006502B" w:rsidRPr="00A8239F">
        <w:rPr>
          <w:rFonts w:ascii="Arial" w:hAnsi="Arial" w:cs="Arial"/>
          <w:sz w:val="24"/>
          <w:szCs w:val="24"/>
        </w:rPr>
        <w:t>and “</w:t>
      </w:r>
      <w:r w:rsidR="005920B0" w:rsidRPr="00A8239F">
        <w:rPr>
          <w:rFonts w:ascii="Arial" w:hAnsi="Arial" w:cs="Arial"/>
          <w:sz w:val="24"/>
          <w:szCs w:val="24"/>
        </w:rPr>
        <w:t>especially</w:t>
      </w:r>
      <w:r w:rsidR="00FB31B1" w:rsidRPr="00A8239F">
        <w:rPr>
          <w:rFonts w:ascii="Arial" w:hAnsi="Arial" w:cs="Arial"/>
          <w:sz w:val="24"/>
          <w:szCs w:val="24"/>
        </w:rPr>
        <w:t>:</w:t>
      </w:r>
      <w:r w:rsidR="005920B0" w:rsidRPr="00A8239F">
        <w:rPr>
          <w:rFonts w:ascii="Arial" w:hAnsi="Arial" w:cs="Arial"/>
          <w:sz w:val="24"/>
          <w:szCs w:val="24"/>
        </w:rPr>
        <w:t xml:space="preserve"> the inclusion of people of different rac</w:t>
      </w:r>
      <w:r w:rsidR="006914A6" w:rsidRPr="00A8239F">
        <w:rPr>
          <w:rFonts w:ascii="Arial" w:hAnsi="Arial" w:cs="Arial"/>
          <w:sz w:val="24"/>
          <w:szCs w:val="24"/>
        </w:rPr>
        <w:t>es,</w:t>
      </w:r>
      <w:r w:rsidR="005920B0" w:rsidRPr="00A8239F">
        <w:rPr>
          <w:rFonts w:ascii="Arial" w:hAnsi="Arial" w:cs="Arial"/>
          <w:sz w:val="24"/>
          <w:szCs w:val="24"/>
        </w:rPr>
        <w:t xml:space="preserve"> cultures, etc. in a group or organization</w:t>
      </w:r>
      <w:r w:rsidR="0006502B" w:rsidRPr="00A8239F">
        <w:rPr>
          <w:rFonts w:ascii="Arial" w:hAnsi="Arial" w:cs="Arial"/>
          <w:sz w:val="24"/>
          <w:szCs w:val="24"/>
        </w:rPr>
        <w:t>”</w:t>
      </w:r>
    </w:p>
    <w:p w14:paraId="00000018" w14:textId="26E9BEC5" w:rsidR="00586B82" w:rsidRPr="00A8239F" w:rsidRDefault="00CC26C2" w:rsidP="008C1380">
      <w:pPr>
        <w:pStyle w:val="ListParagraph"/>
        <w:numPr>
          <w:ilvl w:val="0"/>
          <w:numId w:val="6"/>
        </w:numPr>
        <w:spacing w:after="0"/>
        <w:rPr>
          <w:rFonts w:ascii="Arial" w:hAnsi="Arial" w:cs="Arial"/>
          <w:sz w:val="24"/>
          <w:szCs w:val="24"/>
        </w:rPr>
      </w:pPr>
      <w:hyperlink r:id="rId13" w:history="1">
        <w:r w:rsidR="00EE1FDE" w:rsidRPr="00A8239F">
          <w:rPr>
            <w:rStyle w:val="Hyperlink"/>
            <w:rFonts w:ascii="Arial" w:hAnsi="Arial" w:cs="Arial"/>
            <w:color w:val="0000FF"/>
            <w:sz w:val="24"/>
            <w:szCs w:val="24"/>
          </w:rPr>
          <w:t>Equity</w:t>
        </w:r>
      </w:hyperlink>
      <w:r w:rsidR="00EE1FDE" w:rsidRPr="00A8239F">
        <w:rPr>
          <w:rFonts w:ascii="Arial" w:hAnsi="Arial" w:cs="Arial"/>
          <w:sz w:val="24"/>
          <w:szCs w:val="24"/>
        </w:rPr>
        <w:t xml:space="preserve">: </w:t>
      </w:r>
      <w:r w:rsidR="0006502B" w:rsidRPr="00A8239F">
        <w:rPr>
          <w:rFonts w:ascii="Arial" w:hAnsi="Arial" w:cs="Arial"/>
          <w:sz w:val="24"/>
          <w:szCs w:val="24"/>
        </w:rPr>
        <w:t>“</w:t>
      </w:r>
      <w:r w:rsidR="00EE1FDE" w:rsidRPr="00A8239F">
        <w:rPr>
          <w:rFonts w:ascii="Arial" w:hAnsi="Arial" w:cs="Arial"/>
          <w:sz w:val="24"/>
          <w:szCs w:val="24"/>
        </w:rPr>
        <w:t xml:space="preserve">The term </w:t>
      </w:r>
      <w:r w:rsidR="0006502B" w:rsidRPr="00A8239F">
        <w:rPr>
          <w:rFonts w:ascii="Arial" w:hAnsi="Arial" w:cs="Arial"/>
          <w:sz w:val="24"/>
          <w:szCs w:val="24"/>
        </w:rPr>
        <w:t>‘</w:t>
      </w:r>
      <w:r w:rsidR="00EE1FDE" w:rsidRPr="00A8239F">
        <w:rPr>
          <w:rFonts w:ascii="Arial" w:hAnsi="Arial" w:cs="Arial"/>
          <w:sz w:val="24"/>
          <w:szCs w:val="24"/>
        </w:rPr>
        <w:t>equity</w:t>
      </w:r>
      <w:r w:rsidR="0006502B" w:rsidRPr="00A8239F">
        <w:rPr>
          <w:rFonts w:ascii="Arial" w:hAnsi="Arial" w:cs="Arial"/>
          <w:sz w:val="24"/>
          <w:szCs w:val="24"/>
        </w:rPr>
        <w:t>’</w:t>
      </w:r>
      <w:r w:rsidR="00EE1FDE" w:rsidRPr="00A8239F">
        <w:rPr>
          <w:rFonts w:ascii="Arial" w:hAnsi="Arial" w:cs="Arial"/>
          <w:sz w:val="24"/>
          <w:szCs w:val="24"/>
        </w:rPr>
        <w:t xml:space="preserve"> refers to fairness and justice and is distinguished from equality: Whereas equality means providing the same to all, equity means recognizing that we do not all start from the same place and must acknowledge and make adjustments to imbalances. The process is ongoing, requiring us to identify and overcome intentional and unintentional barriers arising from bias or systemic structures.</w:t>
      </w:r>
      <w:r w:rsidR="0006502B" w:rsidRPr="00A8239F">
        <w:rPr>
          <w:rFonts w:ascii="Arial" w:hAnsi="Arial" w:cs="Arial"/>
          <w:sz w:val="24"/>
          <w:szCs w:val="24"/>
        </w:rPr>
        <w:t>”</w:t>
      </w:r>
      <w:r w:rsidR="004918BA" w:rsidRPr="00A8239F">
        <w:rPr>
          <w:rFonts w:ascii="Arial" w:hAnsi="Arial" w:cs="Arial"/>
          <w:sz w:val="24"/>
          <w:szCs w:val="24"/>
        </w:rPr>
        <w:t xml:space="preserve"> </w:t>
      </w:r>
      <w:r w:rsidR="00B06B5B" w:rsidRPr="00A8239F">
        <w:rPr>
          <w:rFonts w:ascii="Arial" w:hAnsi="Arial" w:cs="Arial"/>
          <w:sz w:val="24"/>
          <w:szCs w:val="24"/>
        </w:rPr>
        <w:t xml:space="preserve">See also: </w:t>
      </w:r>
      <w:hyperlink r:id="rId14" w:history="1">
        <w:r w:rsidR="00B06B5B" w:rsidRPr="00A8239F">
          <w:rPr>
            <w:rStyle w:val="Hyperlink"/>
            <w:rFonts w:ascii="Arial" w:hAnsi="Arial" w:cs="Arial"/>
            <w:i/>
            <w:iCs/>
            <w:color w:val="0000FF"/>
            <w:sz w:val="24"/>
            <w:szCs w:val="24"/>
          </w:rPr>
          <w:t>What’s the Difference Between Equity and Equality?</w:t>
        </w:r>
      </w:hyperlink>
    </w:p>
    <w:p w14:paraId="00000019" w14:textId="24A9F568" w:rsidR="00586B82" w:rsidRPr="00A8239F" w:rsidRDefault="00CC26C2" w:rsidP="008C1380">
      <w:pPr>
        <w:pStyle w:val="ListParagraph"/>
        <w:numPr>
          <w:ilvl w:val="0"/>
          <w:numId w:val="6"/>
        </w:numPr>
        <w:spacing w:after="0"/>
        <w:rPr>
          <w:rFonts w:ascii="Arial" w:hAnsi="Arial" w:cs="Arial"/>
          <w:sz w:val="24"/>
          <w:szCs w:val="24"/>
        </w:rPr>
      </w:pPr>
      <w:hyperlink r:id="rId15" w:history="1">
        <w:r w:rsidR="005920B0" w:rsidRPr="00A8239F">
          <w:rPr>
            <w:rStyle w:val="Hyperlink"/>
            <w:rFonts w:ascii="Arial" w:hAnsi="Arial" w:cs="Arial"/>
            <w:color w:val="0000FF"/>
            <w:sz w:val="24"/>
            <w:szCs w:val="24"/>
          </w:rPr>
          <w:t xml:space="preserve">Historically </w:t>
        </w:r>
        <w:r w:rsidR="00B06B5B" w:rsidRPr="00A8239F">
          <w:rPr>
            <w:rStyle w:val="Hyperlink"/>
            <w:rFonts w:ascii="Arial" w:hAnsi="Arial" w:cs="Arial"/>
            <w:color w:val="0000FF"/>
            <w:sz w:val="24"/>
            <w:szCs w:val="24"/>
          </w:rPr>
          <w:t>U</w:t>
        </w:r>
        <w:r w:rsidR="005920B0" w:rsidRPr="00A8239F">
          <w:rPr>
            <w:rStyle w:val="Hyperlink"/>
            <w:rFonts w:ascii="Arial" w:hAnsi="Arial" w:cs="Arial"/>
            <w:color w:val="0000FF"/>
            <w:sz w:val="24"/>
            <w:szCs w:val="24"/>
          </w:rPr>
          <w:t>nderrepresented</w:t>
        </w:r>
      </w:hyperlink>
      <w:r w:rsidR="00B06B5B" w:rsidRPr="00A8239F">
        <w:rPr>
          <w:rFonts w:ascii="Arial" w:hAnsi="Arial" w:cs="Arial"/>
          <w:sz w:val="24"/>
          <w:szCs w:val="24"/>
        </w:rPr>
        <w:t>:</w:t>
      </w:r>
      <w:r w:rsidR="005920B0" w:rsidRPr="00A8239F">
        <w:rPr>
          <w:rFonts w:ascii="Arial" w:hAnsi="Arial" w:cs="Arial"/>
          <w:sz w:val="24"/>
          <w:szCs w:val="24"/>
        </w:rPr>
        <w:t xml:space="preserve"> </w:t>
      </w:r>
      <w:r w:rsidR="0006502B" w:rsidRPr="00A8239F">
        <w:rPr>
          <w:rFonts w:ascii="Arial" w:hAnsi="Arial" w:cs="Arial"/>
          <w:sz w:val="24"/>
          <w:szCs w:val="24"/>
        </w:rPr>
        <w:t>“</w:t>
      </w:r>
      <w:r w:rsidR="00B06B5B" w:rsidRPr="00A8239F">
        <w:rPr>
          <w:rFonts w:ascii="Arial" w:hAnsi="Arial" w:cs="Arial"/>
          <w:sz w:val="24"/>
          <w:szCs w:val="24"/>
        </w:rPr>
        <w:t>This term refers to groups who have been denied access and/or suffered past institutional discrimination in the United States and, according to the Census and other federal measuring tools</w:t>
      </w:r>
      <w:r w:rsidR="0006502B" w:rsidRPr="00A8239F">
        <w:rPr>
          <w:rFonts w:ascii="Arial" w:hAnsi="Arial" w:cs="Arial"/>
          <w:sz w:val="24"/>
          <w:szCs w:val="24"/>
        </w:rPr>
        <w:t>”</w:t>
      </w:r>
    </w:p>
    <w:p w14:paraId="6CF591B8" w14:textId="01F75734" w:rsidR="00B06B5B" w:rsidRPr="00A8239F" w:rsidRDefault="00CC26C2" w:rsidP="008C1380">
      <w:pPr>
        <w:pStyle w:val="ListParagraph"/>
        <w:numPr>
          <w:ilvl w:val="0"/>
          <w:numId w:val="6"/>
        </w:numPr>
        <w:spacing w:after="0"/>
        <w:rPr>
          <w:rFonts w:ascii="Arial" w:hAnsi="Arial" w:cs="Arial"/>
          <w:sz w:val="24"/>
          <w:szCs w:val="24"/>
        </w:rPr>
      </w:pPr>
      <w:hyperlink r:id="rId16" w:history="1">
        <w:r w:rsidR="00B06B5B" w:rsidRPr="00A8239F">
          <w:rPr>
            <w:rStyle w:val="Hyperlink"/>
            <w:rFonts w:ascii="Arial" w:hAnsi="Arial" w:cs="Arial"/>
            <w:color w:val="0000FF"/>
            <w:sz w:val="24"/>
            <w:szCs w:val="24"/>
          </w:rPr>
          <w:t xml:space="preserve">Marginalized </w:t>
        </w:r>
        <w:r w:rsidR="00F9542C" w:rsidRPr="00A8239F">
          <w:rPr>
            <w:rStyle w:val="Hyperlink"/>
            <w:rFonts w:ascii="Arial" w:hAnsi="Arial" w:cs="Arial"/>
            <w:color w:val="0000FF"/>
            <w:sz w:val="24"/>
            <w:szCs w:val="24"/>
          </w:rPr>
          <w:t>Communities</w:t>
        </w:r>
      </w:hyperlink>
      <w:r w:rsidR="00B06B5B" w:rsidRPr="00A8239F">
        <w:rPr>
          <w:rFonts w:ascii="Arial" w:hAnsi="Arial" w:cs="Arial"/>
          <w:sz w:val="24"/>
          <w:szCs w:val="24"/>
        </w:rPr>
        <w:t xml:space="preserve">: </w:t>
      </w:r>
      <w:r w:rsidR="0006502B" w:rsidRPr="00A8239F">
        <w:rPr>
          <w:rFonts w:ascii="Arial" w:hAnsi="Arial" w:cs="Arial"/>
          <w:sz w:val="24"/>
          <w:szCs w:val="24"/>
        </w:rPr>
        <w:t>“</w:t>
      </w:r>
      <w:r w:rsidR="00F9542C" w:rsidRPr="00A8239F">
        <w:rPr>
          <w:rFonts w:ascii="Arial" w:hAnsi="Arial" w:cs="Arial"/>
          <w:sz w:val="24"/>
          <w:szCs w:val="24"/>
        </w:rPr>
        <w:t>those excluded from mainstream social, economic, educational, and/or cultural life. Examples of marginalized populations include, but are not limited to, groups excluded due to race, gender identity, sexual orientation, age, physical ability, language, and/or immigration status. Marginalization occurs due to unequal power relationships between social groups</w:t>
      </w:r>
      <w:r w:rsidR="00476F92" w:rsidRPr="00A8239F">
        <w:rPr>
          <w:rFonts w:ascii="Arial" w:hAnsi="Arial" w:cs="Arial"/>
          <w:sz w:val="24"/>
          <w:szCs w:val="24"/>
        </w:rPr>
        <w:t>.</w:t>
      </w:r>
      <w:r w:rsidR="0006502B" w:rsidRPr="00A8239F">
        <w:rPr>
          <w:rFonts w:ascii="Arial" w:hAnsi="Arial" w:cs="Arial"/>
          <w:sz w:val="24"/>
          <w:szCs w:val="24"/>
        </w:rPr>
        <w:t>”</w:t>
      </w:r>
    </w:p>
    <w:p w14:paraId="0000001A" w14:textId="66C817D3" w:rsidR="00586B82" w:rsidRPr="00A8239F" w:rsidRDefault="00CC26C2" w:rsidP="008C1380">
      <w:pPr>
        <w:pStyle w:val="ListParagraph"/>
        <w:numPr>
          <w:ilvl w:val="0"/>
          <w:numId w:val="6"/>
        </w:numPr>
        <w:spacing w:after="0"/>
        <w:rPr>
          <w:rFonts w:ascii="Arial" w:hAnsi="Arial" w:cs="Arial"/>
          <w:sz w:val="24"/>
          <w:szCs w:val="24"/>
        </w:rPr>
      </w:pPr>
      <w:hyperlink r:id="rId17">
        <w:r w:rsidR="005920B0" w:rsidRPr="00A8239F">
          <w:rPr>
            <w:rFonts w:ascii="Arial" w:hAnsi="Arial" w:cs="Arial"/>
            <w:color w:val="0000FF"/>
            <w:sz w:val="24"/>
            <w:szCs w:val="24"/>
            <w:u w:val="single"/>
          </w:rPr>
          <w:t>Inclusion</w:t>
        </w:r>
      </w:hyperlink>
      <w:r w:rsidR="005920B0" w:rsidRPr="00A8239F">
        <w:rPr>
          <w:rFonts w:ascii="Arial" w:hAnsi="Arial" w:cs="Arial"/>
          <w:sz w:val="24"/>
          <w:szCs w:val="24"/>
        </w:rPr>
        <w:t xml:space="preserve">: </w:t>
      </w:r>
      <w:r w:rsidR="0006502B" w:rsidRPr="00A8239F">
        <w:rPr>
          <w:rFonts w:ascii="Arial" w:hAnsi="Arial" w:cs="Arial"/>
          <w:sz w:val="24"/>
          <w:szCs w:val="24"/>
        </w:rPr>
        <w:t>“</w:t>
      </w:r>
      <w:r w:rsidR="00A87CE0" w:rsidRPr="00A8239F">
        <w:rPr>
          <w:rFonts w:ascii="Arial" w:hAnsi="Arial" w:cs="Arial"/>
          <w:sz w:val="24"/>
          <w:szCs w:val="24"/>
        </w:rPr>
        <w:t>t</w:t>
      </w:r>
      <w:r w:rsidR="005920B0" w:rsidRPr="00A8239F">
        <w:rPr>
          <w:rFonts w:ascii="Arial" w:hAnsi="Arial" w:cs="Arial"/>
          <w:sz w:val="24"/>
          <w:szCs w:val="24"/>
        </w:rPr>
        <w:t>he act or practice of including and accommodating people who have historically been excluded (as because of their race, gender, sexuality, or ability)</w:t>
      </w:r>
      <w:r w:rsidR="0006502B" w:rsidRPr="00A8239F">
        <w:rPr>
          <w:rFonts w:ascii="Arial" w:hAnsi="Arial" w:cs="Arial"/>
          <w:sz w:val="24"/>
          <w:szCs w:val="24"/>
        </w:rPr>
        <w:t>”</w:t>
      </w:r>
    </w:p>
    <w:p w14:paraId="0000001B" w14:textId="4105F952" w:rsidR="00586B82" w:rsidRPr="00A8239F" w:rsidRDefault="00CC26C2" w:rsidP="008C1380">
      <w:pPr>
        <w:pStyle w:val="ListParagraph"/>
        <w:numPr>
          <w:ilvl w:val="0"/>
          <w:numId w:val="6"/>
        </w:numPr>
        <w:spacing w:after="0"/>
        <w:rPr>
          <w:rFonts w:ascii="Arial" w:hAnsi="Arial" w:cs="Arial"/>
          <w:sz w:val="24"/>
          <w:szCs w:val="24"/>
        </w:rPr>
      </w:pPr>
      <w:hyperlink r:id="rId18">
        <w:r w:rsidR="005920B0" w:rsidRPr="00A8239F">
          <w:rPr>
            <w:rFonts w:ascii="Arial" w:hAnsi="Arial" w:cs="Arial"/>
            <w:color w:val="0000FF"/>
            <w:sz w:val="24"/>
            <w:szCs w:val="24"/>
            <w:u w:val="single"/>
          </w:rPr>
          <w:t>LGBTQ+</w:t>
        </w:r>
      </w:hyperlink>
      <w:r w:rsidR="005920B0" w:rsidRPr="00A8239F">
        <w:rPr>
          <w:rFonts w:ascii="Arial" w:hAnsi="Arial" w:cs="Arial"/>
          <w:sz w:val="24"/>
          <w:szCs w:val="24"/>
        </w:rPr>
        <w:t xml:space="preserve">: </w:t>
      </w:r>
      <w:r w:rsidR="0006502B" w:rsidRPr="00A8239F">
        <w:rPr>
          <w:rFonts w:ascii="Arial" w:hAnsi="Arial" w:cs="Arial"/>
          <w:sz w:val="24"/>
          <w:szCs w:val="24"/>
        </w:rPr>
        <w:t>“</w:t>
      </w:r>
      <w:r w:rsidR="005920B0" w:rsidRPr="00A8239F">
        <w:rPr>
          <w:rFonts w:ascii="Arial" w:hAnsi="Arial" w:cs="Arial"/>
          <w:sz w:val="24"/>
          <w:szCs w:val="24"/>
        </w:rPr>
        <w:t>An acronym for “lesbian, gay, bisexual, transgender and queer” with a "+" sign to recognize the limitless sexual orientations and gender identities used by members of our community.</w:t>
      </w:r>
      <w:r w:rsidR="0006502B" w:rsidRPr="00A8239F">
        <w:rPr>
          <w:rFonts w:ascii="Arial" w:hAnsi="Arial" w:cs="Arial"/>
          <w:sz w:val="24"/>
          <w:szCs w:val="24"/>
        </w:rPr>
        <w:t>”</w:t>
      </w:r>
    </w:p>
    <w:p w14:paraId="0000001C" w14:textId="565A0978" w:rsidR="00586B82" w:rsidRPr="00A8239F" w:rsidRDefault="00CC26C2" w:rsidP="008C1380">
      <w:pPr>
        <w:pStyle w:val="ListParagraph"/>
        <w:numPr>
          <w:ilvl w:val="0"/>
          <w:numId w:val="6"/>
        </w:numPr>
        <w:spacing w:after="0"/>
        <w:rPr>
          <w:rFonts w:ascii="Arial" w:hAnsi="Arial" w:cs="Arial"/>
          <w:sz w:val="24"/>
          <w:szCs w:val="24"/>
        </w:rPr>
      </w:pPr>
      <w:hyperlink r:id="rId19">
        <w:r w:rsidR="005920B0" w:rsidRPr="00A8239F">
          <w:rPr>
            <w:rFonts w:ascii="Arial" w:hAnsi="Arial" w:cs="Arial"/>
            <w:color w:val="0000FF"/>
            <w:sz w:val="24"/>
            <w:szCs w:val="24"/>
            <w:u w:val="single"/>
          </w:rPr>
          <w:t>Neurodiversity</w:t>
        </w:r>
      </w:hyperlink>
      <w:r w:rsidR="005920B0" w:rsidRPr="00A8239F">
        <w:rPr>
          <w:rFonts w:ascii="Arial" w:hAnsi="Arial" w:cs="Arial"/>
          <w:sz w:val="24"/>
          <w:szCs w:val="24"/>
        </w:rPr>
        <w:t xml:space="preserve">: </w:t>
      </w:r>
      <w:r w:rsidR="0006502B" w:rsidRPr="00A8239F">
        <w:rPr>
          <w:rFonts w:ascii="Arial" w:hAnsi="Arial" w:cs="Arial"/>
          <w:sz w:val="24"/>
          <w:szCs w:val="24"/>
        </w:rPr>
        <w:t>“</w:t>
      </w:r>
      <w:r w:rsidR="00A87CE0" w:rsidRPr="00A8239F">
        <w:rPr>
          <w:rFonts w:ascii="Arial" w:hAnsi="Arial" w:cs="Arial"/>
          <w:sz w:val="24"/>
          <w:szCs w:val="24"/>
        </w:rPr>
        <w:t>t</w:t>
      </w:r>
      <w:r w:rsidR="005920B0" w:rsidRPr="00A8239F">
        <w:rPr>
          <w:rFonts w:ascii="Arial" w:hAnsi="Arial" w:cs="Arial"/>
          <w:sz w:val="24"/>
          <w:szCs w:val="24"/>
        </w:rPr>
        <w:t>he concept that differences in brain functioning within the human population are normal and that brain functioning that is not neurotypical should not be stigmatized</w:t>
      </w:r>
      <w:r w:rsidR="0006502B" w:rsidRPr="00A8239F">
        <w:rPr>
          <w:rFonts w:ascii="Arial" w:hAnsi="Arial" w:cs="Arial"/>
          <w:sz w:val="24"/>
          <w:szCs w:val="24"/>
        </w:rPr>
        <w:t>”</w:t>
      </w:r>
    </w:p>
    <w:p w14:paraId="00000024" w14:textId="54BF9F43" w:rsidR="00586B82" w:rsidRPr="00A8239F" w:rsidRDefault="00CC26C2" w:rsidP="008C1380">
      <w:pPr>
        <w:pStyle w:val="ListParagraph"/>
        <w:numPr>
          <w:ilvl w:val="0"/>
          <w:numId w:val="6"/>
        </w:numPr>
        <w:spacing w:after="0"/>
        <w:rPr>
          <w:rFonts w:ascii="Arial" w:hAnsi="Arial" w:cs="Arial"/>
          <w:sz w:val="24"/>
          <w:szCs w:val="24"/>
        </w:rPr>
      </w:pPr>
      <w:hyperlink r:id="rId20">
        <w:r w:rsidR="005920B0" w:rsidRPr="00A8239F">
          <w:rPr>
            <w:rFonts w:ascii="Arial" w:hAnsi="Arial" w:cs="Arial"/>
            <w:color w:val="0000FF"/>
            <w:sz w:val="24"/>
            <w:szCs w:val="24"/>
            <w:u w:val="single"/>
          </w:rPr>
          <w:t>Social Justice</w:t>
        </w:r>
      </w:hyperlink>
      <w:r w:rsidR="005920B0" w:rsidRPr="00A8239F">
        <w:rPr>
          <w:rFonts w:ascii="Arial" w:hAnsi="Arial" w:cs="Arial"/>
          <w:sz w:val="24"/>
          <w:szCs w:val="24"/>
        </w:rPr>
        <w:t xml:space="preserve">: </w:t>
      </w:r>
      <w:r w:rsidR="0006502B" w:rsidRPr="00A8239F">
        <w:rPr>
          <w:rFonts w:ascii="Arial" w:hAnsi="Arial" w:cs="Arial"/>
          <w:sz w:val="24"/>
          <w:szCs w:val="24"/>
        </w:rPr>
        <w:t>“</w:t>
      </w:r>
      <w:r w:rsidR="00A87CE0" w:rsidRPr="00A8239F">
        <w:rPr>
          <w:rFonts w:ascii="Arial" w:hAnsi="Arial" w:cs="Arial"/>
          <w:sz w:val="24"/>
          <w:szCs w:val="24"/>
        </w:rPr>
        <w:t>a</w:t>
      </w:r>
      <w:r w:rsidR="005920B0" w:rsidRPr="00A8239F">
        <w:rPr>
          <w:rFonts w:ascii="Arial" w:hAnsi="Arial" w:cs="Arial"/>
          <w:sz w:val="24"/>
          <w:szCs w:val="24"/>
        </w:rPr>
        <w:t xml:space="preserve"> state or doctrine of </w:t>
      </w:r>
      <w:hyperlink r:id="rId21">
        <w:r w:rsidR="005920B0" w:rsidRPr="00A8239F">
          <w:rPr>
            <w:rFonts w:ascii="Arial" w:hAnsi="Arial" w:cs="Arial"/>
            <w:color w:val="0000FF"/>
            <w:sz w:val="24"/>
            <w:szCs w:val="24"/>
            <w:u w:val="single"/>
          </w:rPr>
          <w:t>egalitarianism</w:t>
        </w:r>
      </w:hyperlink>
      <w:r w:rsidR="005920B0" w:rsidRPr="00A8239F">
        <w:rPr>
          <w:rFonts w:ascii="Arial" w:hAnsi="Arial" w:cs="Arial"/>
          <w:sz w:val="24"/>
          <w:szCs w:val="24"/>
        </w:rPr>
        <w:t>;</w:t>
      </w:r>
      <w:r w:rsidR="0006502B" w:rsidRPr="00A8239F">
        <w:rPr>
          <w:rFonts w:ascii="Arial" w:hAnsi="Arial" w:cs="Arial"/>
          <w:sz w:val="24"/>
          <w:szCs w:val="24"/>
        </w:rPr>
        <w:t>”</w:t>
      </w:r>
      <w:r w:rsidR="005920B0" w:rsidRPr="00A8239F">
        <w:rPr>
          <w:rFonts w:ascii="Arial" w:hAnsi="Arial" w:cs="Arial"/>
          <w:sz w:val="24"/>
          <w:szCs w:val="24"/>
        </w:rPr>
        <w:t xml:space="preserve"> </w:t>
      </w:r>
      <w:r w:rsidR="00FB31B1" w:rsidRPr="00A8239F">
        <w:rPr>
          <w:rFonts w:ascii="Arial" w:hAnsi="Arial" w:cs="Arial"/>
          <w:sz w:val="24"/>
          <w:szCs w:val="24"/>
        </w:rPr>
        <w:t>i.e.,</w:t>
      </w:r>
      <w:r w:rsidR="0006502B" w:rsidRPr="00A8239F">
        <w:rPr>
          <w:rFonts w:ascii="Arial" w:hAnsi="Arial" w:cs="Arial"/>
          <w:sz w:val="24"/>
          <w:szCs w:val="24"/>
        </w:rPr>
        <w:t xml:space="preserve"> “</w:t>
      </w:r>
      <w:r w:rsidR="005920B0" w:rsidRPr="00A8239F">
        <w:rPr>
          <w:rFonts w:ascii="Arial" w:hAnsi="Arial" w:cs="Arial"/>
          <w:sz w:val="24"/>
          <w:szCs w:val="24"/>
        </w:rPr>
        <w:t>a belief in human equality especially with respect to social, political, and economic affairs</w:t>
      </w:r>
      <w:r w:rsidR="0006502B" w:rsidRPr="00A8239F">
        <w:rPr>
          <w:rFonts w:ascii="Arial" w:hAnsi="Arial" w:cs="Arial"/>
          <w:sz w:val="24"/>
          <w:szCs w:val="24"/>
        </w:rPr>
        <w:t>”</w:t>
      </w:r>
    </w:p>
    <w:p w14:paraId="737F3536" w14:textId="0D7E9550" w:rsidR="00C264BA" w:rsidRDefault="00C264BA" w:rsidP="008C1380">
      <w:pPr>
        <w:spacing w:after="0"/>
        <w:rPr>
          <w:rFonts w:ascii="Arial" w:hAnsi="Arial" w:cs="Arial"/>
          <w:sz w:val="24"/>
          <w:szCs w:val="24"/>
          <w:shd w:val="clear" w:color="auto" w:fill="FFFFFF"/>
        </w:rPr>
      </w:pPr>
    </w:p>
    <w:p w14:paraId="4C32E0F9" w14:textId="77777777" w:rsidR="00CC26C2" w:rsidRPr="00A8239F" w:rsidRDefault="00CC26C2" w:rsidP="008C1380">
      <w:pPr>
        <w:spacing w:after="0"/>
        <w:rPr>
          <w:rFonts w:ascii="Arial" w:hAnsi="Arial" w:cs="Arial"/>
          <w:sz w:val="24"/>
          <w:szCs w:val="24"/>
          <w:shd w:val="clear" w:color="auto" w:fill="FFFFFF"/>
        </w:rPr>
      </w:pPr>
    </w:p>
    <w:p w14:paraId="1A727F1F" w14:textId="3D7FB1D7" w:rsidR="006338C2" w:rsidRPr="00A8239F" w:rsidRDefault="00C264BA" w:rsidP="008C1380">
      <w:pPr>
        <w:spacing w:after="0" w:line="240" w:lineRule="auto"/>
        <w:rPr>
          <w:rFonts w:ascii="Arial" w:hAnsi="Arial" w:cs="Arial"/>
          <w:i/>
          <w:iCs/>
          <w:sz w:val="24"/>
          <w:szCs w:val="24"/>
          <w:shd w:val="clear" w:color="auto" w:fill="FFFFFF"/>
        </w:rPr>
      </w:pPr>
      <w:r w:rsidRPr="00A8239F">
        <w:rPr>
          <w:rFonts w:ascii="Arial" w:hAnsi="Arial" w:cs="Arial"/>
          <w:i/>
          <w:iCs/>
          <w:sz w:val="24"/>
          <w:szCs w:val="24"/>
          <w:shd w:val="clear" w:color="auto" w:fill="FFFFFF"/>
        </w:rPr>
        <w:t>Approved</w:t>
      </w:r>
      <w:r w:rsidR="005D22C4" w:rsidRPr="00A8239F">
        <w:rPr>
          <w:rFonts w:ascii="Arial" w:hAnsi="Arial" w:cs="Arial"/>
          <w:i/>
          <w:iCs/>
          <w:sz w:val="24"/>
          <w:szCs w:val="24"/>
          <w:shd w:val="clear" w:color="auto" w:fill="FFFFFF"/>
        </w:rPr>
        <w:t xml:space="preserve"> by the FLLS I</w:t>
      </w:r>
      <w:r w:rsidR="0047463F" w:rsidRPr="00A8239F">
        <w:rPr>
          <w:rFonts w:ascii="Arial" w:hAnsi="Arial" w:cs="Arial"/>
          <w:i/>
          <w:iCs/>
          <w:sz w:val="24"/>
          <w:szCs w:val="24"/>
          <w:shd w:val="clear" w:color="auto" w:fill="FFFFFF"/>
        </w:rPr>
        <w:t>.</w:t>
      </w:r>
      <w:r w:rsidR="005D22C4" w:rsidRPr="00A8239F">
        <w:rPr>
          <w:rFonts w:ascii="Arial" w:hAnsi="Arial" w:cs="Arial"/>
          <w:i/>
          <w:iCs/>
          <w:sz w:val="24"/>
          <w:szCs w:val="24"/>
          <w:shd w:val="clear" w:color="auto" w:fill="FFFFFF"/>
        </w:rPr>
        <w:t>D</w:t>
      </w:r>
      <w:r w:rsidR="0047463F" w:rsidRPr="00A8239F">
        <w:rPr>
          <w:rFonts w:ascii="Arial" w:hAnsi="Arial" w:cs="Arial"/>
          <w:i/>
          <w:iCs/>
          <w:sz w:val="24"/>
          <w:szCs w:val="24"/>
          <w:shd w:val="clear" w:color="auto" w:fill="FFFFFF"/>
        </w:rPr>
        <w:t>.</w:t>
      </w:r>
      <w:r w:rsidR="005D22C4" w:rsidRPr="00A8239F">
        <w:rPr>
          <w:rFonts w:ascii="Arial" w:hAnsi="Arial" w:cs="Arial"/>
          <w:i/>
          <w:iCs/>
          <w:sz w:val="24"/>
          <w:szCs w:val="24"/>
          <w:shd w:val="clear" w:color="auto" w:fill="FFFFFF"/>
        </w:rPr>
        <w:t>E</w:t>
      </w:r>
      <w:r w:rsidR="0047463F" w:rsidRPr="00A8239F">
        <w:rPr>
          <w:rFonts w:ascii="Arial" w:hAnsi="Arial" w:cs="Arial"/>
          <w:i/>
          <w:iCs/>
          <w:sz w:val="24"/>
          <w:szCs w:val="24"/>
          <w:shd w:val="clear" w:color="auto" w:fill="FFFFFF"/>
        </w:rPr>
        <w:t>.</w:t>
      </w:r>
      <w:r w:rsidR="005D22C4" w:rsidRPr="00A8239F">
        <w:rPr>
          <w:rFonts w:ascii="Arial" w:hAnsi="Arial" w:cs="Arial"/>
          <w:i/>
          <w:iCs/>
          <w:sz w:val="24"/>
          <w:szCs w:val="24"/>
          <w:shd w:val="clear" w:color="auto" w:fill="FFFFFF"/>
        </w:rPr>
        <w:t>A</w:t>
      </w:r>
      <w:r w:rsidR="0047463F" w:rsidRPr="00A8239F">
        <w:rPr>
          <w:rFonts w:ascii="Arial" w:hAnsi="Arial" w:cs="Arial"/>
          <w:i/>
          <w:iCs/>
          <w:sz w:val="24"/>
          <w:szCs w:val="24"/>
          <w:shd w:val="clear" w:color="auto" w:fill="FFFFFF"/>
        </w:rPr>
        <w:t>.</w:t>
      </w:r>
      <w:r w:rsidR="005D22C4" w:rsidRPr="00A8239F">
        <w:rPr>
          <w:rFonts w:ascii="Arial" w:hAnsi="Arial" w:cs="Arial"/>
          <w:i/>
          <w:iCs/>
          <w:sz w:val="24"/>
          <w:szCs w:val="24"/>
          <w:shd w:val="clear" w:color="auto" w:fill="FFFFFF"/>
        </w:rPr>
        <w:t xml:space="preserve"> </w:t>
      </w:r>
      <w:r w:rsidR="0047463F" w:rsidRPr="00A8239F">
        <w:rPr>
          <w:rFonts w:ascii="Arial" w:hAnsi="Arial" w:cs="Arial"/>
          <w:i/>
          <w:iCs/>
          <w:sz w:val="24"/>
          <w:szCs w:val="24"/>
          <w:shd w:val="clear" w:color="auto" w:fill="FFFFFF"/>
        </w:rPr>
        <w:t>C</w:t>
      </w:r>
      <w:r w:rsidR="005D22C4" w:rsidRPr="00A8239F">
        <w:rPr>
          <w:rFonts w:ascii="Arial" w:hAnsi="Arial" w:cs="Arial"/>
          <w:i/>
          <w:iCs/>
          <w:sz w:val="24"/>
          <w:szCs w:val="24"/>
          <w:shd w:val="clear" w:color="auto" w:fill="FFFFFF"/>
        </w:rPr>
        <w:t>ommittee</w:t>
      </w:r>
      <w:r w:rsidR="0001639D" w:rsidRPr="00A8239F">
        <w:rPr>
          <w:rFonts w:ascii="Arial" w:hAnsi="Arial" w:cs="Arial"/>
          <w:i/>
          <w:iCs/>
          <w:sz w:val="24"/>
          <w:szCs w:val="24"/>
          <w:shd w:val="clear" w:color="auto" w:fill="FFFFFF"/>
        </w:rPr>
        <w:t>,</w:t>
      </w:r>
      <w:r w:rsidR="00972BBD" w:rsidRPr="00A8239F">
        <w:rPr>
          <w:rFonts w:ascii="Arial" w:hAnsi="Arial" w:cs="Arial"/>
          <w:i/>
          <w:iCs/>
          <w:sz w:val="24"/>
          <w:szCs w:val="24"/>
          <w:shd w:val="clear" w:color="auto" w:fill="FFFFFF"/>
        </w:rPr>
        <w:t xml:space="preserve"> July 2022</w:t>
      </w:r>
      <w:r w:rsidR="005D22C4" w:rsidRPr="00A8239F">
        <w:rPr>
          <w:rFonts w:ascii="Arial" w:hAnsi="Arial" w:cs="Arial"/>
          <w:i/>
          <w:iCs/>
          <w:sz w:val="24"/>
          <w:szCs w:val="24"/>
          <w:shd w:val="clear" w:color="auto" w:fill="FFFFFF"/>
        </w:rPr>
        <w:t xml:space="preserve">. </w:t>
      </w:r>
    </w:p>
    <w:p w14:paraId="66D656B3" w14:textId="6CCF65E5" w:rsidR="00F82FA2" w:rsidRPr="00A8239F" w:rsidRDefault="00F82FA2" w:rsidP="008C1380">
      <w:pPr>
        <w:spacing w:after="0" w:line="240" w:lineRule="auto"/>
        <w:rPr>
          <w:rFonts w:ascii="Arial" w:eastAsia="Arial" w:hAnsi="Arial" w:cs="Arial"/>
          <w:i/>
          <w:iCs/>
          <w:sz w:val="24"/>
          <w:szCs w:val="24"/>
        </w:rPr>
      </w:pPr>
      <w:r w:rsidRPr="00A8239F">
        <w:rPr>
          <w:rFonts w:ascii="Arial" w:eastAsia="Arial" w:hAnsi="Arial" w:cs="Arial"/>
          <w:i/>
          <w:iCs/>
          <w:sz w:val="24"/>
          <w:szCs w:val="24"/>
        </w:rPr>
        <w:t>Updated by the I.D.E.A. Committee, September 2025.</w:t>
      </w:r>
    </w:p>
    <w:p w14:paraId="5695BDD7" w14:textId="628F4D12" w:rsidR="00C264BA" w:rsidRPr="00A8239F" w:rsidRDefault="00C264BA" w:rsidP="008C1380">
      <w:pPr>
        <w:spacing w:after="0" w:line="240" w:lineRule="auto"/>
        <w:rPr>
          <w:rFonts w:ascii="Arial" w:hAnsi="Arial" w:cs="Arial"/>
          <w:i/>
          <w:iCs/>
          <w:sz w:val="24"/>
          <w:szCs w:val="24"/>
          <w:shd w:val="clear" w:color="auto" w:fill="FFFFFF"/>
        </w:rPr>
      </w:pPr>
      <w:r w:rsidRPr="00A8239F">
        <w:rPr>
          <w:rFonts w:ascii="Arial" w:hAnsi="Arial" w:cs="Arial"/>
          <w:i/>
          <w:iCs/>
          <w:sz w:val="24"/>
          <w:szCs w:val="24"/>
          <w:shd w:val="clear" w:color="auto" w:fill="FFFFFF"/>
        </w:rPr>
        <w:t xml:space="preserve">Approved by the FLLS Board of Trustees, </w:t>
      </w:r>
      <w:r w:rsidR="00F82FA2" w:rsidRPr="00A8239F">
        <w:rPr>
          <w:rFonts w:ascii="Arial" w:hAnsi="Arial" w:cs="Arial"/>
          <w:i/>
          <w:iCs/>
          <w:sz w:val="24"/>
          <w:szCs w:val="24"/>
          <w:shd w:val="clear" w:color="auto" w:fill="FFFFFF"/>
        </w:rPr>
        <w:t>November 2025</w:t>
      </w:r>
      <w:r w:rsidRPr="00A8239F">
        <w:rPr>
          <w:rFonts w:ascii="Arial" w:hAnsi="Arial" w:cs="Arial"/>
          <w:i/>
          <w:iCs/>
          <w:sz w:val="24"/>
          <w:szCs w:val="24"/>
          <w:shd w:val="clear" w:color="auto" w:fill="FFFFFF"/>
        </w:rPr>
        <w:t xml:space="preserve">. </w:t>
      </w:r>
    </w:p>
    <w:p w14:paraId="57447F2C" w14:textId="66BE5A48" w:rsidR="00F82FA2" w:rsidRPr="00A8239F" w:rsidRDefault="00F82FA2" w:rsidP="005D22C4">
      <w:pPr>
        <w:spacing w:after="0" w:line="240" w:lineRule="auto"/>
        <w:rPr>
          <w:rFonts w:ascii="Arial" w:eastAsia="Arial" w:hAnsi="Arial" w:cs="Arial"/>
          <w:i/>
          <w:iCs/>
          <w:sz w:val="24"/>
          <w:szCs w:val="24"/>
        </w:rPr>
      </w:pPr>
    </w:p>
    <w:sectPr w:rsidR="00F82FA2" w:rsidRPr="00A8239F" w:rsidSect="00686939">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8002" w14:textId="77777777" w:rsidR="00BF2216" w:rsidRDefault="00BF2216" w:rsidP="00BF2216">
      <w:pPr>
        <w:spacing w:after="0" w:line="240" w:lineRule="auto"/>
      </w:pPr>
      <w:r>
        <w:separator/>
      </w:r>
    </w:p>
  </w:endnote>
  <w:endnote w:type="continuationSeparator" w:id="0">
    <w:p w14:paraId="65919FCC" w14:textId="77777777" w:rsidR="00BF2216" w:rsidRDefault="00BF2216" w:rsidP="00BF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B9F42" w14:textId="77777777" w:rsidR="00BF2216" w:rsidRDefault="00BF2216" w:rsidP="00BF2216">
      <w:pPr>
        <w:spacing w:after="0" w:line="240" w:lineRule="auto"/>
      </w:pPr>
      <w:r>
        <w:separator/>
      </w:r>
    </w:p>
  </w:footnote>
  <w:footnote w:type="continuationSeparator" w:id="0">
    <w:p w14:paraId="4F88B6A6" w14:textId="77777777" w:rsidR="00BF2216" w:rsidRDefault="00BF2216" w:rsidP="00BF2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B5E"/>
    <w:multiLevelType w:val="hybridMultilevel"/>
    <w:tmpl w:val="484A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30F92"/>
    <w:multiLevelType w:val="hybridMultilevel"/>
    <w:tmpl w:val="0422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E09BC"/>
    <w:multiLevelType w:val="multilevel"/>
    <w:tmpl w:val="44469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B149BC"/>
    <w:multiLevelType w:val="hybridMultilevel"/>
    <w:tmpl w:val="F36E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F67CD"/>
    <w:multiLevelType w:val="multilevel"/>
    <w:tmpl w:val="ECAC1CA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5" w15:restartNumberingAfterBreak="0">
    <w:nsid w:val="5C835D15"/>
    <w:multiLevelType w:val="hybridMultilevel"/>
    <w:tmpl w:val="7D04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tCX7pl74mYutWhVdfRIckB1MvQfo3hR5XGbIMBOigtpfxpyJE1uL1Sym0+j51b4a/Qo711GPbWI6HP1QQw6Q==" w:salt="U5GJkk8jRKHAnfbwIDBn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B82"/>
    <w:rsid w:val="0001639D"/>
    <w:rsid w:val="0006502B"/>
    <w:rsid w:val="000E2F53"/>
    <w:rsid w:val="00175345"/>
    <w:rsid w:val="001C4B14"/>
    <w:rsid w:val="002D61F8"/>
    <w:rsid w:val="0047463F"/>
    <w:rsid w:val="00476F92"/>
    <w:rsid w:val="004918BA"/>
    <w:rsid w:val="004F0C46"/>
    <w:rsid w:val="005658C3"/>
    <w:rsid w:val="00586B82"/>
    <w:rsid w:val="005920B0"/>
    <w:rsid w:val="005D22C4"/>
    <w:rsid w:val="006338C2"/>
    <w:rsid w:val="00686939"/>
    <w:rsid w:val="006914A6"/>
    <w:rsid w:val="00734E5B"/>
    <w:rsid w:val="007A46F5"/>
    <w:rsid w:val="008315F1"/>
    <w:rsid w:val="008C1380"/>
    <w:rsid w:val="00972BBD"/>
    <w:rsid w:val="00A8239F"/>
    <w:rsid w:val="00A87CE0"/>
    <w:rsid w:val="00AA0A06"/>
    <w:rsid w:val="00B06B5B"/>
    <w:rsid w:val="00B5250B"/>
    <w:rsid w:val="00BF2216"/>
    <w:rsid w:val="00C264BA"/>
    <w:rsid w:val="00C73CC7"/>
    <w:rsid w:val="00CC26C2"/>
    <w:rsid w:val="00E414A3"/>
    <w:rsid w:val="00EE1FDE"/>
    <w:rsid w:val="00F82FA2"/>
    <w:rsid w:val="00F9542C"/>
    <w:rsid w:val="00FB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7B88"/>
  <w15:docId w15:val="{CCD488E3-B7FC-4DA9-B930-0195E69C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D7837"/>
    <w:rPr>
      <w:color w:val="0563C1" w:themeColor="hyperlink"/>
      <w:u w:val="single"/>
    </w:rPr>
  </w:style>
  <w:style w:type="paragraph" w:styleId="ListParagraph">
    <w:name w:val="List Paragraph"/>
    <w:basedOn w:val="Normal"/>
    <w:uiPriority w:val="34"/>
    <w:qFormat/>
    <w:rsid w:val="00985F78"/>
    <w:pPr>
      <w:ind w:left="720"/>
      <w:contextualSpacing/>
    </w:pPr>
  </w:style>
  <w:style w:type="character" w:styleId="UnresolvedMention">
    <w:name w:val="Unresolved Mention"/>
    <w:basedOn w:val="DefaultParagraphFont"/>
    <w:uiPriority w:val="99"/>
    <w:semiHidden/>
    <w:unhideWhenUsed/>
    <w:rsid w:val="006913D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A87CE0"/>
    <w:rPr>
      <w:color w:val="954F72" w:themeColor="followedHyperlink"/>
      <w:u w:val="single"/>
    </w:rPr>
  </w:style>
  <w:style w:type="paragraph" w:styleId="Header">
    <w:name w:val="header"/>
    <w:basedOn w:val="Normal"/>
    <w:link w:val="HeaderChar"/>
    <w:uiPriority w:val="99"/>
    <w:unhideWhenUsed/>
    <w:rsid w:val="00686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939"/>
  </w:style>
  <w:style w:type="paragraph" w:styleId="Footer">
    <w:name w:val="footer"/>
    <w:basedOn w:val="Normal"/>
    <w:link w:val="FooterChar"/>
    <w:uiPriority w:val="99"/>
    <w:unhideWhenUsed/>
    <w:rsid w:val="00686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ceweb.org/about-us/equity-definition/" TargetMode="External"/><Relationship Id="rId18" Type="http://schemas.openxmlformats.org/officeDocument/2006/relationships/hyperlink" Target="https://www.hrc.org/resources/glossary-of-terms" TargetMode="External"/><Relationship Id="rId3" Type="http://schemas.openxmlformats.org/officeDocument/2006/relationships/numbering" Target="numbering.xml"/><Relationship Id="rId21" Type="http://schemas.openxmlformats.org/officeDocument/2006/relationships/hyperlink" Target="https://www.merriam-webster.com/dictionary/egalitarianism" TargetMode="External"/><Relationship Id="rId7" Type="http://schemas.openxmlformats.org/officeDocument/2006/relationships/footnotes" Target="footnotes.xml"/><Relationship Id="rId12" Type="http://schemas.openxmlformats.org/officeDocument/2006/relationships/hyperlink" Target="https://www.merriam-webster.com/dictionary/diversity" TargetMode="External"/><Relationship Id="rId17" Type="http://schemas.openxmlformats.org/officeDocument/2006/relationships/hyperlink" Target="https://www.merriam-webster.com/dictionary/inclusion" TargetMode="External"/><Relationship Id="rId2" Type="http://schemas.openxmlformats.org/officeDocument/2006/relationships/customXml" Target="../customXml/item2.xml"/><Relationship Id="rId16" Type="http://schemas.openxmlformats.org/officeDocument/2006/relationships/hyperlink" Target="https://pmc.ncbi.nlm.nih.gov/articles/PMC7228861/" TargetMode="External"/><Relationship Id="rId20" Type="http://schemas.openxmlformats.org/officeDocument/2006/relationships/hyperlink" Target="https://www.merriam-webster.com/dictionary/social%20just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rriam-webster.com/dictionary/BIPOC" TargetMode="External"/><Relationship Id="rId5" Type="http://schemas.openxmlformats.org/officeDocument/2006/relationships/settings" Target="settings.xml"/><Relationship Id="rId15" Type="http://schemas.openxmlformats.org/officeDocument/2006/relationships/hyperlink" Target="https://www.bmc.org/glossary-culture-transformation/historically-underrepresented" TargetMode="External"/><Relationship Id="rId23" Type="http://schemas.openxmlformats.org/officeDocument/2006/relationships/theme" Target="theme/theme1.xml"/><Relationship Id="rId10" Type="http://schemas.openxmlformats.org/officeDocument/2006/relationships/hyperlink" Target="https://www.merriam-webster.com/dictionary/accessibility" TargetMode="External"/><Relationship Id="rId19" Type="http://schemas.openxmlformats.org/officeDocument/2006/relationships/hyperlink" Target="https://www.merriam-webster.com/dictionary/neurodiversit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entalfloss.com/article/625404/equity-vs-equality-what-is-the-differe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s/78wwo707r9zpKZYBe4dZ13A==">AMUW2mWsHoZhJqlOUgTKeyNCmc0BZk1atLhUXaMbUzVvTYwsn6j9WY8yTx/aGzfG21XI3to+fcdmSdSEc6KtssREjcys3lep2rkObT2LrmMMofy4tDQglRg=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26AE653-86C7-4C5F-BE9F-CB218545C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838</Words>
  <Characters>4779</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Shonk</dc:creator>
  <cp:lastModifiedBy>Jenny Shonk</cp:lastModifiedBy>
  <cp:revision>6</cp:revision>
  <cp:lastPrinted>2022-11-14T19:50:00Z</cp:lastPrinted>
  <dcterms:created xsi:type="dcterms:W3CDTF">2025-12-12T17:40:00Z</dcterms:created>
  <dcterms:modified xsi:type="dcterms:W3CDTF">2025-12-12T17:54:00Z</dcterms:modified>
</cp:coreProperties>
</file>