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FD" w:rsidRDefault="00EA6C1A" w:rsidP="00EA6C1A">
      <w:pPr>
        <w:jc w:val="center"/>
        <w:rPr>
          <w:b/>
          <w:sz w:val="40"/>
        </w:rPr>
      </w:pPr>
      <w:r w:rsidRPr="00EA6C1A">
        <w:rPr>
          <w:b/>
          <w:sz w:val="40"/>
        </w:rPr>
        <w:t>Outreach Mini Grant FAQs</w:t>
      </w:r>
    </w:p>
    <w:p w:rsidR="00EA6C1A" w:rsidRDefault="00EA6C1A" w:rsidP="00EA6C1A">
      <w:pPr>
        <w:jc w:val="center"/>
        <w:rPr>
          <w:b/>
          <w:sz w:val="40"/>
        </w:rPr>
      </w:pPr>
    </w:p>
    <w:p w:rsidR="00135EE6" w:rsidRPr="00B209CF" w:rsidRDefault="00135EE6" w:rsidP="00EA6C1A">
      <w:pPr>
        <w:rPr>
          <w:sz w:val="28"/>
        </w:rPr>
      </w:pPr>
      <w:r w:rsidRPr="00B209CF">
        <w:rPr>
          <w:sz w:val="28"/>
        </w:rPr>
        <w:t>Q: Who is eligible for the Mini-Grant?</w:t>
      </w:r>
    </w:p>
    <w:p w:rsidR="00135EE6" w:rsidRPr="00B209CF" w:rsidRDefault="00135EE6" w:rsidP="00EA6C1A">
      <w:pPr>
        <w:rPr>
          <w:sz w:val="28"/>
        </w:rPr>
      </w:pPr>
      <w:r w:rsidRPr="00B209CF">
        <w:rPr>
          <w:sz w:val="28"/>
        </w:rPr>
        <w:t xml:space="preserve">A: </w:t>
      </w:r>
      <w:r w:rsidR="00413917" w:rsidRPr="00B209CF">
        <w:rPr>
          <w:sz w:val="28"/>
        </w:rPr>
        <w:t>Public libraries that are members of the</w:t>
      </w:r>
      <w:r w:rsidR="0090733A" w:rsidRPr="00B209CF">
        <w:rPr>
          <w:sz w:val="28"/>
        </w:rPr>
        <w:t xml:space="preserve"> Finger Lakes Library System.</w:t>
      </w:r>
    </w:p>
    <w:p w:rsidR="00135EE6" w:rsidRPr="00B209CF" w:rsidRDefault="00135EE6" w:rsidP="00EA6C1A">
      <w:pPr>
        <w:rPr>
          <w:sz w:val="28"/>
        </w:rPr>
      </w:pPr>
    </w:p>
    <w:p w:rsidR="00792205" w:rsidRPr="00B209CF" w:rsidRDefault="00792205" w:rsidP="00EA6C1A">
      <w:pPr>
        <w:rPr>
          <w:sz w:val="28"/>
        </w:rPr>
      </w:pPr>
      <w:r w:rsidRPr="00B209CF">
        <w:rPr>
          <w:sz w:val="28"/>
        </w:rPr>
        <w:t>Q: How long is the grant cycle?</w:t>
      </w:r>
    </w:p>
    <w:p w:rsidR="00792205" w:rsidRPr="00B209CF" w:rsidRDefault="00792205" w:rsidP="00EA6C1A">
      <w:pPr>
        <w:rPr>
          <w:sz w:val="28"/>
        </w:rPr>
      </w:pPr>
      <w:r w:rsidRPr="00B209CF">
        <w:rPr>
          <w:sz w:val="28"/>
        </w:rPr>
        <w:t>A: The grant cycle runs from June 1, 2014-May 31, 2015</w:t>
      </w:r>
    </w:p>
    <w:p w:rsidR="00792205" w:rsidRPr="00B209CF" w:rsidRDefault="00792205" w:rsidP="00EA6C1A">
      <w:pPr>
        <w:rPr>
          <w:sz w:val="28"/>
        </w:rPr>
      </w:pPr>
    </w:p>
    <w:p w:rsidR="00792205" w:rsidRPr="00B209CF" w:rsidRDefault="00792205" w:rsidP="00EA6C1A">
      <w:pPr>
        <w:rPr>
          <w:sz w:val="28"/>
        </w:rPr>
      </w:pPr>
      <w:r w:rsidRPr="00B209CF">
        <w:rPr>
          <w:sz w:val="28"/>
        </w:rPr>
        <w:t>Q: When are the final reports due?</w:t>
      </w:r>
    </w:p>
    <w:p w:rsidR="00792205" w:rsidRPr="00B209CF" w:rsidRDefault="00792205" w:rsidP="00EA6C1A">
      <w:pPr>
        <w:rPr>
          <w:sz w:val="28"/>
        </w:rPr>
      </w:pPr>
      <w:r w:rsidRPr="00B209CF">
        <w:rPr>
          <w:sz w:val="28"/>
        </w:rPr>
        <w:t xml:space="preserve">A: Final reports are due June </w:t>
      </w:r>
      <w:r w:rsidR="008A290D" w:rsidRPr="00B209CF">
        <w:rPr>
          <w:sz w:val="28"/>
        </w:rPr>
        <w:t>30</w:t>
      </w:r>
      <w:r w:rsidRPr="00B209CF">
        <w:rPr>
          <w:sz w:val="28"/>
        </w:rPr>
        <w:t>, 2015.</w:t>
      </w:r>
    </w:p>
    <w:p w:rsidR="00792205" w:rsidRPr="00B209CF" w:rsidRDefault="00792205" w:rsidP="00EA6C1A">
      <w:pPr>
        <w:rPr>
          <w:sz w:val="28"/>
        </w:rPr>
      </w:pPr>
    </w:p>
    <w:p w:rsidR="00EA6C1A" w:rsidRPr="00B209CF" w:rsidRDefault="00EA6C1A" w:rsidP="00EA6C1A">
      <w:pPr>
        <w:rPr>
          <w:sz w:val="28"/>
        </w:rPr>
      </w:pPr>
      <w:r w:rsidRPr="00B209CF">
        <w:rPr>
          <w:sz w:val="28"/>
        </w:rPr>
        <w:t xml:space="preserve">Q: How much can my library apply for? </w:t>
      </w:r>
    </w:p>
    <w:p w:rsidR="00EA6C1A" w:rsidRPr="00B209CF" w:rsidRDefault="00EA6C1A" w:rsidP="00EA6C1A">
      <w:pPr>
        <w:rPr>
          <w:sz w:val="28"/>
        </w:rPr>
      </w:pPr>
      <w:r w:rsidRPr="00B209CF">
        <w:rPr>
          <w:sz w:val="28"/>
        </w:rPr>
        <w:t>A: $500 minimum; $5,000 maximum</w:t>
      </w:r>
    </w:p>
    <w:p w:rsidR="00EA6C1A" w:rsidRPr="00B209CF" w:rsidRDefault="00EA6C1A" w:rsidP="00EA6C1A">
      <w:pPr>
        <w:rPr>
          <w:sz w:val="28"/>
        </w:rPr>
      </w:pPr>
    </w:p>
    <w:p w:rsidR="00EA6C1A" w:rsidRPr="00B209CF" w:rsidRDefault="00EA6C1A" w:rsidP="00EA6C1A">
      <w:pPr>
        <w:rPr>
          <w:sz w:val="28"/>
        </w:rPr>
      </w:pPr>
      <w:r w:rsidRPr="00B209CF">
        <w:rPr>
          <w:sz w:val="28"/>
        </w:rPr>
        <w:t>Q: Can I partner with another institution?</w:t>
      </w:r>
    </w:p>
    <w:p w:rsidR="00EA6C1A" w:rsidRPr="00B209CF" w:rsidRDefault="00EA6C1A" w:rsidP="00EA6C1A">
      <w:pPr>
        <w:rPr>
          <w:sz w:val="28"/>
        </w:rPr>
      </w:pPr>
      <w:r w:rsidRPr="00B209CF">
        <w:rPr>
          <w:sz w:val="28"/>
        </w:rPr>
        <w:t>A: Yes. Just be clear on who you are partnering with and what their role in the project will be.</w:t>
      </w:r>
    </w:p>
    <w:p w:rsidR="00792205" w:rsidRPr="00B209CF" w:rsidRDefault="00792205" w:rsidP="00EA6C1A">
      <w:pPr>
        <w:rPr>
          <w:sz w:val="28"/>
        </w:rPr>
      </w:pPr>
    </w:p>
    <w:p w:rsidR="00792205" w:rsidRPr="00B209CF" w:rsidRDefault="00792205" w:rsidP="00EA6C1A">
      <w:pPr>
        <w:rPr>
          <w:sz w:val="28"/>
        </w:rPr>
      </w:pPr>
      <w:r w:rsidRPr="00B209CF">
        <w:rPr>
          <w:sz w:val="28"/>
        </w:rPr>
        <w:t>Q: How will the funds be awarded?</w:t>
      </w:r>
    </w:p>
    <w:p w:rsidR="00135EE6" w:rsidRPr="00B209CF" w:rsidRDefault="00792205" w:rsidP="00EA6C1A">
      <w:pPr>
        <w:rPr>
          <w:sz w:val="28"/>
        </w:rPr>
      </w:pPr>
      <w:r w:rsidRPr="00B209CF">
        <w:rPr>
          <w:sz w:val="28"/>
        </w:rPr>
        <w:t xml:space="preserve">A: Review and discussion of the applications will take place at the April COSAC meeting. </w:t>
      </w:r>
      <w:r w:rsidR="00135EE6" w:rsidRPr="00B209CF">
        <w:rPr>
          <w:sz w:val="28"/>
        </w:rPr>
        <w:t xml:space="preserve">COSAC stand for Coordinated Outreach Services Advisory Council and help to promote collaborative partnerships. For more information visit: </w:t>
      </w:r>
      <w:hyperlink r:id="rId6" w:history="1">
        <w:r w:rsidR="00135EE6" w:rsidRPr="00B209CF">
          <w:rPr>
            <w:rStyle w:val="Hyperlink"/>
            <w:sz w:val="28"/>
          </w:rPr>
          <w:t>http://www.flls.org/outreach/#cosac</w:t>
        </w:r>
      </w:hyperlink>
      <w:r w:rsidR="00135EE6" w:rsidRPr="00B209CF">
        <w:rPr>
          <w:sz w:val="28"/>
        </w:rPr>
        <w:t xml:space="preserve">. </w:t>
      </w:r>
    </w:p>
    <w:p w:rsidR="00135EE6" w:rsidRPr="00B209CF" w:rsidRDefault="00135EE6" w:rsidP="00EA6C1A">
      <w:pPr>
        <w:rPr>
          <w:sz w:val="28"/>
        </w:rPr>
      </w:pPr>
    </w:p>
    <w:p w:rsidR="00135EE6" w:rsidRPr="00B209CF" w:rsidRDefault="00135EE6" w:rsidP="00EA6C1A">
      <w:pPr>
        <w:rPr>
          <w:sz w:val="28"/>
        </w:rPr>
      </w:pPr>
      <w:r w:rsidRPr="00B209CF">
        <w:rPr>
          <w:sz w:val="28"/>
        </w:rPr>
        <w:t>Q: How will I know if my library won an award?</w:t>
      </w:r>
    </w:p>
    <w:p w:rsidR="00792205" w:rsidRPr="00B209CF" w:rsidRDefault="00135EE6" w:rsidP="00EA6C1A">
      <w:pPr>
        <w:rPr>
          <w:sz w:val="28"/>
        </w:rPr>
      </w:pPr>
      <w:r w:rsidRPr="00B209CF">
        <w:rPr>
          <w:sz w:val="28"/>
        </w:rPr>
        <w:t xml:space="preserve">A: </w:t>
      </w:r>
      <w:r w:rsidR="00792205" w:rsidRPr="00B209CF">
        <w:rPr>
          <w:sz w:val="28"/>
        </w:rPr>
        <w:t>Awards will be announced the first week of May.</w:t>
      </w:r>
    </w:p>
    <w:p w:rsidR="00EA6C1A" w:rsidRPr="00B209CF" w:rsidRDefault="00EA6C1A" w:rsidP="00EA6C1A">
      <w:pPr>
        <w:rPr>
          <w:sz w:val="28"/>
        </w:rPr>
      </w:pPr>
    </w:p>
    <w:p w:rsidR="00EA6C1A" w:rsidRPr="00B209CF" w:rsidRDefault="00EA6C1A" w:rsidP="00EA6C1A">
      <w:pPr>
        <w:rPr>
          <w:sz w:val="28"/>
        </w:rPr>
      </w:pPr>
      <w:r w:rsidRPr="00B209CF">
        <w:rPr>
          <w:sz w:val="28"/>
        </w:rPr>
        <w:t>Q: Can funds be used to pay for a service we already offer?</w:t>
      </w:r>
    </w:p>
    <w:p w:rsidR="00EA6C1A" w:rsidRPr="00B209CF" w:rsidRDefault="00EA6C1A" w:rsidP="00EA6C1A">
      <w:pPr>
        <w:rPr>
          <w:sz w:val="28"/>
        </w:rPr>
      </w:pPr>
      <w:r w:rsidRPr="00B209CF">
        <w:rPr>
          <w:sz w:val="28"/>
        </w:rPr>
        <w:t xml:space="preserve">A: </w:t>
      </w:r>
      <w:r w:rsidR="00667F81" w:rsidRPr="00B209CF">
        <w:rPr>
          <w:sz w:val="28"/>
        </w:rPr>
        <w:t xml:space="preserve">Describe how this service would function better with the grant or why you can no longer provide this service without additional funds. </w:t>
      </w:r>
    </w:p>
    <w:p w:rsidR="00E85B68" w:rsidRPr="00B209CF" w:rsidRDefault="00E85B68" w:rsidP="00EA6C1A">
      <w:pPr>
        <w:rPr>
          <w:sz w:val="28"/>
        </w:rPr>
      </w:pPr>
    </w:p>
    <w:p w:rsidR="00E85B68" w:rsidRPr="00B209CF" w:rsidRDefault="00E85B68" w:rsidP="00E85B68">
      <w:pPr>
        <w:rPr>
          <w:sz w:val="28"/>
        </w:rPr>
      </w:pPr>
      <w:r w:rsidRPr="00B209CF">
        <w:rPr>
          <w:sz w:val="28"/>
        </w:rPr>
        <w:t>Q: How do I submit my application?</w:t>
      </w:r>
    </w:p>
    <w:p w:rsidR="00527939" w:rsidRPr="00B209CF" w:rsidRDefault="00E85B68" w:rsidP="00E85B68">
      <w:pPr>
        <w:rPr>
          <w:sz w:val="28"/>
        </w:rPr>
      </w:pPr>
      <w:r w:rsidRPr="00B209CF">
        <w:rPr>
          <w:sz w:val="28"/>
        </w:rPr>
        <w:t xml:space="preserve">A: Applications should be submitted digitally but can be submitted through the delivery. Handwritten applications will not be accepted. </w:t>
      </w:r>
      <w:r w:rsidR="00774375" w:rsidRPr="00B209CF">
        <w:rPr>
          <w:sz w:val="28"/>
        </w:rPr>
        <w:t xml:space="preserve"> </w:t>
      </w:r>
    </w:p>
    <w:p w:rsidR="00EA6C1A" w:rsidRPr="00EA6C1A" w:rsidRDefault="00EA6C1A" w:rsidP="00EA6C1A">
      <w:pPr>
        <w:rPr>
          <w:sz w:val="32"/>
        </w:rPr>
      </w:pPr>
      <w:bookmarkStart w:id="0" w:name="_GoBack"/>
      <w:bookmarkEnd w:id="0"/>
    </w:p>
    <w:sectPr w:rsidR="00EA6C1A" w:rsidRPr="00EA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1E82"/>
    <w:multiLevelType w:val="hybridMultilevel"/>
    <w:tmpl w:val="191C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1A"/>
    <w:rsid w:val="00135EE6"/>
    <w:rsid w:val="001960B5"/>
    <w:rsid w:val="00413917"/>
    <w:rsid w:val="00527939"/>
    <w:rsid w:val="00667F81"/>
    <w:rsid w:val="00774375"/>
    <w:rsid w:val="00792205"/>
    <w:rsid w:val="008A290D"/>
    <w:rsid w:val="0090733A"/>
    <w:rsid w:val="00B209CF"/>
    <w:rsid w:val="00B41AFD"/>
    <w:rsid w:val="00E85B68"/>
    <w:rsid w:val="00E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ls.org/outreach/#cos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Schiavulli</dc:creator>
  <cp:lastModifiedBy>Amanda Schiavulli</cp:lastModifiedBy>
  <cp:revision>8</cp:revision>
  <dcterms:created xsi:type="dcterms:W3CDTF">2013-09-18T19:26:00Z</dcterms:created>
  <dcterms:modified xsi:type="dcterms:W3CDTF">2013-09-20T18:04:00Z</dcterms:modified>
</cp:coreProperties>
</file>